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10" w:rsidRDefault="00686E6E" w:rsidP="00F87707">
      <w:pPr>
        <w:pStyle w:val="Corpotesto"/>
        <w:jc w:val="both"/>
      </w:pPr>
      <w:bookmarkStart w:id="0" w:name="_GoBack"/>
      <w:bookmarkEnd w:id="0"/>
      <w:r w:rsidRPr="00686E6E">
        <w:rPr>
          <w:b/>
        </w:rPr>
        <w:t xml:space="preserve">AVVISO PUBBLICO PER IL RECLUTAMENTO A MEZZO MOBILITA’ VOLONTARIA TRA ENTI, AI SENSI DELL’ART. 30 DEL D.LGS. </w:t>
      </w:r>
      <w:r w:rsidR="000A1ADE">
        <w:rPr>
          <w:b/>
        </w:rPr>
        <w:t>n.</w:t>
      </w:r>
      <w:r w:rsidRPr="00686E6E">
        <w:rPr>
          <w:b/>
        </w:rPr>
        <w:t>165/2001</w:t>
      </w:r>
      <w:r w:rsidR="000A1ADE">
        <w:rPr>
          <w:b/>
        </w:rPr>
        <w:t>,</w:t>
      </w:r>
      <w:r w:rsidRPr="00686E6E">
        <w:rPr>
          <w:b/>
        </w:rPr>
        <w:t xml:space="preserve"> DI</w:t>
      </w:r>
      <w:r w:rsidR="008C1372">
        <w:rPr>
          <w:b/>
        </w:rPr>
        <w:t xml:space="preserve">NR. 1 </w:t>
      </w:r>
      <w:r w:rsidRPr="00686E6E">
        <w:rPr>
          <w:b/>
        </w:rPr>
        <w:t xml:space="preserve">UNITA’ A TEMPO PIENO E INDETERMINATO DI CAT. C – ISTRUTTORE </w:t>
      </w:r>
      <w:r w:rsidR="00F87707">
        <w:rPr>
          <w:b/>
        </w:rPr>
        <w:t xml:space="preserve">CONTABILE </w:t>
      </w:r>
      <w:r w:rsidR="005C0455">
        <w:rPr>
          <w:b/>
        </w:rPr>
        <w:t xml:space="preserve">UFFICIO </w:t>
      </w:r>
      <w:r w:rsidR="00F87707">
        <w:rPr>
          <w:b/>
        </w:rPr>
        <w:t>RAGIONERIA</w:t>
      </w:r>
      <w:r w:rsidR="006D78A5">
        <w:rPr>
          <w:b/>
        </w:rPr>
        <w:t>.</w:t>
      </w:r>
    </w:p>
    <w:p w:rsidR="005A5DD7" w:rsidRPr="00955A10" w:rsidRDefault="005A5DD7" w:rsidP="005A5DD7">
      <w:pPr>
        <w:pStyle w:val="a"/>
        <w:spacing w:line="300" w:lineRule="exact"/>
        <w:jc w:val="center"/>
        <w:rPr>
          <w:b/>
          <w:sz w:val="24"/>
          <w:szCs w:val="24"/>
        </w:rPr>
      </w:pPr>
      <w:r w:rsidRPr="00955A10">
        <w:rPr>
          <w:b/>
          <w:sz w:val="24"/>
          <w:szCs w:val="24"/>
        </w:rPr>
        <w:t>IL DIRIGENTE</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b/>
          <w:sz w:val="24"/>
          <w:szCs w:val="24"/>
        </w:rPr>
        <w:t>RICHIAMATI</w:t>
      </w:r>
      <w:r w:rsidRPr="008963B7">
        <w:rPr>
          <w:sz w:val="24"/>
          <w:szCs w:val="24"/>
        </w:rPr>
        <w:t xml:space="preserve"> i seguenti atti: </w:t>
      </w:r>
    </w:p>
    <w:p w:rsidR="005A5DD7" w:rsidRPr="008963B7" w:rsidRDefault="005A5DD7" w:rsidP="005A5DD7">
      <w:pPr>
        <w:pStyle w:val="a"/>
        <w:spacing w:line="300" w:lineRule="exact"/>
        <w:rPr>
          <w:sz w:val="24"/>
          <w:szCs w:val="24"/>
        </w:rPr>
      </w:pPr>
    </w:p>
    <w:p w:rsidR="00955A10" w:rsidRDefault="00955A10" w:rsidP="00955A10">
      <w:pPr>
        <w:numPr>
          <w:ilvl w:val="0"/>
          <w:numId w:val="1"/>
        </w:numPr>
        <w:spacing w:line="300" w:lineRule="exact"/>
        <w:jc w:val="both"/>
      </w:pPr>
      <w:r w:rsidRPr="00955A10">
        <w:t xml:space="preserve">deliberazione di G.C. n. 214 del 15 dicembre 2015 con la quale è stata approvata la riorganizzazione della struttura organizzativa e la correlata dotazione organica dell’ente; </w:t>
      </w:r>
    </w:p>
    <w:p w:rsidR="00955A10" w:rsidRPr="00955A10" w:rsidRDefault="00955A10" w:rsidP="00955A10">
      <w:pPr>
        <w:spacing w:line="300" w:lineRule="exact"/>
        <w:ind w:left="720"/>
        <w:jc w:val="both"/>
      </w:pPr>
    </w:p>
    <w:p w:rsidR="005A5DD7" w:rsidRDefault="005A5DD7" w:rsidP="005A5DD7">
      <w:pPr>
        <w:pStyle w:val="a"/>
        <w:numPr>
          <w:ilvl w:val="0"/>
          <w:numId w:val="1"/>
        </w:numPr>
        <w:spacing w:line="300" w:lineRule="exact"/>
        <w:rPr>
          <w:sz w:val="24"/>
          <w:szCs w:val="24"/>
        </w:rPr>
      </w:pPr>
      <w:r w:rsidRPr="008963B7">
        <w:rPr>
          <w:sz w:val="24"/>
          <w:szCs w:val="24"/>
        </w:rPr>
        <w:t xml:space="preserve">deliberazione di Giunta </w:t>
      </w:r>
      <w:r w:rsidRPr="00F30043">
        <w:rPr>
          <w:sz w:val="24"/>
          <w:szCs w:val="24"/>
        </w:rPr>
        <w:t>comunale n.</w:t>
      </w:r>
      <w:r w:rsidR="00290F2A" w:rsidRPr="00F30043">
        <w:rPr>
          <w:sz w:val="24"/>
          <w:szCs w:val="24"/>
        </w:rPr>
        <w:t>219</w:t>
      </w:r>
      <w:r w:rsidRPr="00F30043">
        <w:rPr>
          <w:sz w:val="24"/>
          <w:szCs w:val="24"/>
        </w:rPr>
        <w:t xml:space="preserve"> del</w:t>
      </w:r>
      <w:r w:rsidR="00290F2A" w:rsidRPr="00F30043">
        <w:rPr>
          <w:sz w:val="24"/>
          <w:szCs w:val="24"/>
        </w:rPr>
        <w:t xml:space="preserve"> 04.12.2020</w:t>
      </w:r>
      <w:r w:rsidRPr="00F30043">
        <w:rPr>
          <w:sz w:val="24"/>
          <w:szCs w:val="24"/>
        </w:rPr>
        <w:t>, cui</w:t>
      </w:r>
      <w:r w:rsidRPr="008963B7">
        <w:rPr>
          <w:sz w:val="24"/>
          <w:szCs w:val="24"/>
        </w:rPr>
        <w:t xml:space="preserve"> si rinvia </w:t>
      </w:r>
      <w:r w:rsidRPr="00161637">
        <w:rPr>
          <w:i/>
          <w:sz w:val="24"/>
          <w:szCs w:val="24"/>
        </w:rPr>
        <w:t>per relationem</w:t>
      </w:r>
      <w:r w:rsidRPr="008963B7">
        <w:rPr>
          <w:sz w:val="24"/>
          <w:szCs w:val="24"/>
        </w:rPr>
        <w:t>, con la quale è stata approvata la programmazione triennale del fabbisogno del personale per il triennio 20</w:t>
      </w:r>
      <w:r w:rsidR="00955A10">
        <w:rPr>
          <w:sz w:val="24"/>
          <w:szCs w:val="24"/>
        </w:rPr>
        <w:t>21</w:t>
      </w:r>
      <w:r w:rsidRPr="008963B7">
        <w:rPr>
          <w:sz w:val="24"/>
          <w:szCs w:val="24"/>
        </w:rPr>
        <w:t>/20</w:t>
      </w:r>
      <w:r w:rsidR="00955A10">
        <w:rPr>
          <w:sz w:val="24"/>
          <w:szCs w:val="24"/>
        </w:rPr>
        <w:t>23</w:t>
      </w:r>
      <w:r w:rsidRPr="008963B7">
        <w:rPr>
          <w:sz w:val="24"/>
          <w:szCs w:val="24"/>
        </w:rPr>
        <w:t xml:space="preserve"> ed aggiornata la dotazione organica;</w:t>
      </w:r>
    </w:p>
    <w:p w:rsidR="005A5DD7" w:rsidRDefault="005A5DD7" w:rsidP="005A5DD7">
      <w:pPr>
        <w:pStyle w:val="Paragrafoelenco"/>
      </w:pPr>
    </w:p>
    <w:p w:rsidR="005A5DD7" w:rsidRPr="00454047" w:rsidRDefault="005A5DD7" w:rsidP="005A5DD7">
      <w:pPr>
        <w:pStyle w:val="a"/>
        <w:numPr>
          <w:ilvl w:val="0"/>
          <w:numId w:val="1"/>
        </w:numPr>
        <w:spacing w:line="300" w:lineRule="exact"/>
        <w:rPr>
          <w:sz w:val="24"/>
          <w:szCs w:val="24"/>
        </w:rPr>
      </w:pPr>
      <w:r w:rsidRPr="00454047">
        <w:rPr>
          <w:sz w:val="24"/>
          <w:szCs w:val="24"/>
        </w:rPr>
        <w:t xml:space="preserve">deliberazione di Giunta comunale </w:t>
      </w:r>
      <w:r w:rsidRPr="00F30043">
        <w:rPr>
          <w:sz w:val="24"/>
          <w:szCs w:val="24"/>
        </w:rPr>
        <w:t xml:space="preserve">n. </w:t>
      </w:r>
      <w:r w:rsidR="00537BD3" w:rsidRPr="00F30043">
        <w:rPr>
          <w:sz w:val="24"/>
          <w:szCs w:val="24"/>
        </w:rPr>
        <w:t>60</w:t>
      </w:r>
      <w:r w:rsidRPr="00F30043">
        <w:rPr>
          <w:sz w:val="24"/>
          <w:szCs w:val="24"/>
        </w:rPr>
        <w:t xml:space="preserve"> del </w:t>
      </w:r>
      <w:r w:rsidR="00537BD3" w:rsidRPr="00F30043">
        <w:rPr>
          <w:sz w:val="24"/>
          <w:szCs w:val="24"/>
        </w:rPr>
        <w:t>10.05.2021</w:t>
      </w:r>
      <w:r w:rsidRPr="00F30043">
        <w:rPr>
          <w:sz w:val="24"/>
          <w:szCs w:val="24"/>
        </w:rPr>
        <w:t>,</w:t>
      </w:r>
      <w:r w:rsidRPr="00454047">
        <w:rPr>
          <w:sz w:val="24"/>
          <w:szCs w:val="24"/>
        </w:rPr>
        <w:t xml:space="preserve"> cui si rinvia </w:t>
      </w:r>
      <w:r w:rsidRPr="00161637">
        <w:rPr>
          <w:i/>
          <w:sz w:val="24"/>
          <w:szCs w:val="24"/>
        </w:rPr>
        <w:t>per relationem</w:t>
      </w:r>
      <w:r w:rsidRPr="00454047">
        <w:rPr>
          <w:sz w:val="24"/>
          <w:szCs w:val="24"/>
        </w:rPr>
        <w:t>, con la quale sono state approvate le modifiche alla programmazione triennale del fabbisogno del personale per il triennio 20</w:t>
      </w:r>
      <w:r w:rsidR="00955A10">
        <w:rPr>
          <w:sz w:val="24"/>
          <w:szCs w:val="24"/>
        </w:rPr>
        <w:t>21</w:t>
      </w:r>
      <w:r w:rsidRPr="00454047">
        <w:rPr>
          <w:sz w:val="24"/>
          <w:szCs w:val="24"/>
        </w:rPr>
        <w:t>/20</w:t>
      </w:r>
      <w:r w:rsidR="00955A10">
        <w:rPr>
          <w:sz w:val="24"/>
          <w:szCs w:val="24"/>
        </w:rPr>
        <w:t>23</w:t>
      </w:r>
      <w:r w:rsidRPr="00454047">
        <w:rPr>
          <w:sz w:val="24"/>
          <w:szCs w:val="24"/>
        </w:rPr>
        <w:t xml:space="preserve"> per l’anno 20</w:t>
      </w:r>
      <w:r w:rsidR="00955A10">
        <w:rPr>
          <w:sz w:val="24"/>
          <w:szCs w:val="24"/>
        </w:rPr>
        <w:t>21</w:t>
      </w:r>
      <w:r w:rsidRPr="00454047">
        <w:rPr>
          <w:sz w:val="24"/>
          <w:szCs w:val="24"/>
        </w:rPr>
        <w:t>;</w:t>
      </w:r>
    </w:p>
    <w:p w:rsidR="005A5DD7" w:rsidRPr="008963B7" w:rsidRDefault="005A5DD7" w:rsidP="005A5DD7">
      <w:pPr>
        <w:pStyle w:val="Paragrafoelenco"/>
        <w:spacing w:line="300" w:lineRule="exact"/>
        <w:jc w:val="both"/>
      </w:pPr>
    </w:p>
    <w:p w:rsidR="00955A10" w:rsidRPr="00955A10" w:rsidRDefault="00955A10" w:rsidP="00955A10">
      <w:pPr>
        <w:pStyle w:val="a"/>
        <w:spacing w:line="300" w:lineRule="exact"/>
        <w:rPr>
          <w:b/>
        </w:rPr>
      </w:pPr>
    </w:p>
    <w:p w:rsidR="005C0455" w:rsidRDefault="00955A10" w:rsidP="00955A10">
      <w:pPr>
        <w:spacing w:line="300" w:lineRule="exact"/>
        <w:jc w:val="both"/>
      </w:pPr>
      <w:r w:rsidRPr="00955A10">
        <w:rPr>
          <w:b/>
        </w:rPr>
        <w:t>PRESO ATTO</w:t>
      </w:r>
      <w:r w:rsidRPr="00955A10">
        <w:t xml:space="preserve"> che con nota prot. </w:t>
      </w:r>
      <w:r w:rsidR="00621029" w:rsidRPr="004B2343">
        <w:t>14471</w:t>
      </w:r>
      <w:r w:rsidR="00621029" w:rsidRPr="00FB61B3">
        <w:t xml:space="preserve"> del</w:t>
      </w:r>
      <w:r w:rsidR="00621029">
        <w:t xml:space="preserve">l’11/03/2021 </w:t>
      </w:r>
      <w:r w:rsidRPr="00955A10">
        <w:t>il Comune di Monopoli ha avviato la procedura di mobilità obbligatoria, ex art. 34 bis del D.Lgs. 165/2001, per i</w:t>
      </w:r>
      <w:r>
        <w:t>l</w:t>
      </w:r>
      <w:r w:rsidR="005C0455">
        <w:t xml:space="preserve"> profilo in oggetto indicato;</w:t>
      </w:r>
    </w:p>
    <w:p w:rsidR="00955A10" w:rsidRDefault="00955A10" w:rsidP="00955A10">
      <w:pPr>
        <w:spacing w:line="300" w:lineRule="exact"/>
        <w:jc w:val="both"/>
        <w:rPr>
          <w:b/>
        </w:rPr>
      </w:pPr>
    </w:p>
    <w:p w:rsidR="005C0455" w:rsidRPr="00955A10" w:rsidRDefault="005C0455" w:rsidP="005C0455">
      <w:pPr>
        <w:spacing w:line="300" w:lineRule="exact"/>
        <w:jc w:val="both"/>
      </w:pPr>
      <w:r w:rsidRPr="00955A10">
        <w:rPr>
          <w:b/>
        </w:rPr>
        <w:t>PRESO ATTO</w:t>
      </w:r>
      <w:r w:rsidRPr="00955A10">
        <w:t xml:space="preserve"> della nota prot. </w:t>
      </w:r>
      <w:r w:rsidR="00621029" w:rsidRPr="004B2343">
        <w:t>15355</w:t>
      </w:r>
      <w:r w:rsidR="00621029" w:rsidRPr="00FB61B3">
        <w:t xml:space="preserve"> del </w:t>
      </w:r>
      <w:r w:rsidR="00621029" w:rsidRPr="004B2343">
        <w:t>17/03/2021</w:t>
      </w:r>
      <w:r>
        <w:t>con la quale la</w:t>
      </w:r>
      <w:r w:rsidRPr="00955A10">
        <w:t xml:space="preserve"> Regione Puglia ha riscontrato</w:t>
      </w:r>
      <w:r>
        <w:t xml:space="preserve"> la richiesta,</w:t>
      </w:r>
      <w:r w:rsidRPr="00955A10">
        <w:t xml:space="preserve"> comunicando l’assenza di disponibilità di lavoratori con i requisiti richiesti; </w:t>
      </w:r>
    </w:p>
    <w:p w:rsidR="00955A10" w:rsidRDefault="00955A10" w:rsidP="005A5DD7">
      <w:pPr>
        <w:pStyle w:val="a"/>
        <w:spacing w:line="300" w:lineRule="exact"/>
        <w:rPr>
          <w:b/>
          <w:sz w:val="24"/>
          <w:szCs w:val="24"/>
        </w:rPr>
      </w:pPr>
    </w:p>
    <w:p w:rsidR="005A5DD7" w:rsidRDefault="005A5DD7" w:rsidP="005A5DD7">
      <w:pPr>
        <w:pStyle w:val="a"/>
        <w:spacing w:line="300" w:lineRule="exact"/>
        <w:rPr>
          <w:sz w:val="24"/>
          <w:szCs w:val="24"/>
        </w:rPr>
      </w:pPr>
      <w:r w:rsidRPr="008963B7">
        <w:rPr>
          <w:b/>
          <w:sz w:val="24"/>
          <w:szCs w:val="24"/>
        </w:rPr>
        <w:t>VISTI</w:t>
      </w:r>
      <w:r w:rsidRPr="008963B7">
        <w:rPr>
          <w:sz w:val="24"/>
          <w:szCs w:val="24"/>
        </w:rPr>
        <w:t xml:space="preserve"> gli artt. 11 e 12 del “</w:t>
      </w:r>
      <w:r w:rsidRPr="008E6AE7">
        <w:rPr>
          <w:i/>
          <w:sz w:val="24"/>
          <w:szCs w:val="24"/>
        </w:rPr>
        <w:t>Regolamento sulla mobilità interna ed esterna del personale</w:t>
      </w:r>
      <w:r w:rsidRPr="008963B7">
        <w:rPr>
          <w:sz w:val="24"/>
          <w:szCs w:val="24"/>
        </w:rPr>
        <w:t xml:space="preserve">” adottato con deliberazione di giunta comunale n. 52 del 08/06/2007 ed in particolare l’art. 12 disciplinante la </w:t>
      </w:r>
      <w:r w:rsidRPr="008E6AE7">
        <w:rPr>
          <w:sz w:val="24"/>
          <w:szCs w:val="24"/>
        </w:rPr>
        <w:t>mobilità in entrata da altri enti</w:t>
      </w:r>
      <w:r w:rsidRPr="008963B7">
        <w:rPr>
          <w:sz w:val="24"/>
          <w:szCs w:val="24"/>
        </w:rPr>
        <w:t>;</w:t>
      </w:r>
    </w:p>
    <w:p w:rsidR="005C0455" w:rsidRDefault="005C0455" w:rsidP="005C0455">
      <w:pPr>
        <w:pStyle w:val="Corpotesto"/>
      </w:pPr>
    </w:p>
    <w:p w:rsidR="005C0455" w:rsidRPr="005C0455" w:rsidRDefault="005C0455" w:rsidP="005C0455">
      <w:pPr>
        <w:pStyle w:val="Corpotesto"/>
        <w:jc w:val="both"/>
      </w:pPr>
      <w:r w:rsidRPr="005C0455">
        <w:rPr>
          <w:b/>
          <w:bCs/>
        </w:rPr>
        <w:t xml:space="preserve">VISTA </w:t>
      </w:r>
      <w:r w:rsidRPr="005C0455">
        <w:t>la determinazi</w:t>
      </w:r>
      <w:r w:rsidR="00D8300A">
        <w:t xml:space="preserve">one </w:t>
      </w:r>
      <w:r w:rsidR="00D8300A" w:rsidRPr="00DB73DA">
        <w:t>n.</w:t>
      </w:r>
      <w:r w:rsidR="00DB73DA" w:rsidRPr="00DB73DA">
        <w:t>759 del 11.06.2021 (DTA2-79-2021)</w:t>
      </w:r>
      <w:r w:rsidRPr="005C0455">
        <w:t>con la quale è stato approvato il presente avviso di selezione;</w:t>
      </w:r>
    </w:p>
    <w:p w:rsidR="005A5DD7" w:rsidRPr="008963B7" w:rsidRDefault="005A5DD7" w:rsidP="005A5DD7">
      <w:pPr>
        <w:pStyle w:val="a"/>
        <w:spacing w:line="300" w:lineRule="exact"/>
        <w:rPr>
          <w:sz w:val="24"/>
          <w:szCs w:val="24"/>
        </w:rPr>
      </w:pPr>
    </w:p>
    <w:p w:rsidR="005A5DD7" w:rsidRDefault="005A5DD7" w:rsidP="005A5DD7">
      <w:pPr>
        <w:pStyle w:val="a"/>
        <w:spacing w:line="300" w:lineRule="exact"/>
        <w:jc w:val="center"/>
        <w:rPr>
          <w:sz w:val="24"/>
          <w:szCs w:val="24"/>
        </w:rPr>
      </w:pPr>
    </w:p>
    <w:p w:rsidR="005A5DD7" w:rsidRDefault="005A5DD7" w:rsidP="005A5DD7">
      <w:pPr>
        <w:pStyle w:val="a"/>
        <w:spacing w:line="300" w:lineRule="exact"/>
        <w:jc w:val="center"/>
        <w:rPr>
          <w:sz w:val="24"/>
          <w:szCs w:val="24"/>
        </w:rPr>
      </w:pPr>
      <w:r w:rsidRPr="007031AB">
        <w:rPr>
          <w:sz w:val="24"/>
          <w:szCs w:val="24"/>
        </w:rPr>
        <w:t>RENDE NOTO</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jc w:val="center"/>
        <w:rPr>
          <w:b/>
          <w:i/>
          <w:sz w:val="24"/>
          <w:szCs w:val="24"/>
        </w:rPr>
      </w:pPr>
      <w:r w:rsidRPr="008963B7">
        <w:rPr>
          <w:b/>
          <w:i/>
          <w:sz w:val="24"/>
          <w:szCs w:val="24"/>
        </w:rPr>
        <w:t>Art. 1 Oggetto</w:t>
      </w:r>
    </w:p>
    <w:p w:rsidR="005A5DD7" w:rsidRPr="008963B7" w:rsidRDefault="005A5DD7" w:rsidP="005A5DD7">
      <w:pPr>
        <w:pStyle w:val="a"/>
        <w:spacing w:line="300" w:lineRule="exact"/>
        <w:rPr>
          <w:sz w:val="24"/>
          <w:szCs w:val="24"/>
        </w:rPr>
      </w:pPr>
    </w:p>
    <w:p w:rsidR="000A1ADE" w:rsidRDefault="005A5DD7" w:rsidP="005A5DD7">
      <w:pPr>
        <w:pStyle w:val="a"/>
        <w:spacing w:line="300" w:lineRule="exact"/>
        <w:rPr>
          <w:sz w:val="24"/>
          <w:szCs w:val="24"/>
        </w:rPr>
      </w:pPr>
      <w:r w:rsidRPr="008963B7">
        <w:rPr>
          <w:sz w:val="24"/>
          <w:szCs w:val="24"/>
        </w:rPr>
        <w:t>E’ indetta, ai sensi dell’art. 30 de</w:t>
      </w:r>
      <w:r w:rsidR="00605D31">
        <w:rPr>
          <w:sz w:val="24"/>
          <w:szCs w:val="24"/>
        </w:rPr>
        <w:t xml:space="preserve">l </w:t>
      </w:r>
      <w:r w:rsidR="00686E6E">
        <w:rPr>
          <w:sz w:val="24"/>
          <w:szCs w:val="24"/>
        </w:rPr>
        <w:t>d.lgs.</w:t>
      </w:r>
      <w:r w:rsidR="00163E9D">
        <w:rPr>
          <w:sz w:val="24"/>
          <w:szCs w:val="24"/>
        </w:rPr>
        <w:t xml:space="preserve"> n.</w:t>
      </w:r>
      <w:r w:rsidR="00686E6E">
        <w:rPr>
          <w:sz w:val="24"/>
          <w:szCs w:val="24"/>
        </w:rPr>
        <w:t xml:space="preserve"> 165/2001</w:t>
      </w:r>
      <w:r w:rsidR="000A1ADE">
        <w:rPr>
          <w:sz w:val="24"/>
          <w:szCs w:val="24"/>
        </w:rPr>
        <w:t>,</w:t>
      </w:r>
      <w:r w:rsidR="00686E6E">
        <w:rPr>
          <w:sz w:val="24"/>
          <w:szCs w:val="24"/>
        </w:rPr>
        <w:t xml:space="preserve"> selezione per il reclutamento </w:t>
      </w:r>
      <w:r w:rsidRPr="008963B7">
        <w:rPr>
          <w:sz w:val="24"/>
          <w:szCs w:val="24"/>
        </w:rPr>
        <w:t>a mezzo mobi</w:t>
      </w:r>
      <w:r w:rsidR="006D78A5">
        <w:rPr>
          <w:sz w:val="24"/>
          <w:szCs w:val="24"/>
        </w:rPr>
        <w:t xml:space="preserve">lità volontaria tra enti, di </w:t>
      </w:r>
      <w:r w:rsidR="00705441">
        <w:rPr>
          <w:sz w:val="24"/>
          <w:szCs w:val="24"/>
        </w:rPr>
        <w:t xml:space="preserve">1 </w:t>
      </w:r>
      <w:r w:rsidRPr="008963B7">
        <w:rPr>
          <w:sz w:val="24"/>
          <w:szCs w:val="24"/>
        </w:rPr>
        <w:t xml:space="preserve">unità a tempo pieno e indeterminato di cat. </w:t>
      </w:r>
      <w:r w:rsidR="00605D31">
        <w:rPr>
          <w:sz w:val="24"/>
          <w:szCs w:val="24"/>
        </w:rPr>
        <w:t>C</w:t>
      </w:r>
      <w:r w:rsidRPr="008963B7">
        <w:rPr>
          <w:sz w:val="24"/>
          <w:szCs w:val="24"/>
        </w:rPr>
        <w:t xml:space="preserve"> –</w:t>
      </w:r>
      <w:r>
        <w:rPr>
          <w:sz w:val="24"/>
          <w:szCs w:val="24"/>
        </w:rPr>
        <w:t xml:space="preserve"> profilo giuridico di accesso </w:t>
      </w:r>
      <w:r w:rsidR="00605D31">
        <w:rPr>
          <w:sz w:val="24"/>
          <w:szCs w:val="24"/>
        </w:rPr>
        <w:t>C1</w:t>
      </w:r>
      <w:r w:rsidRPr="008963B7">
        <w:rPr>
          <w:sz w:val="24"/>
          <w:szCs w:val="24"/>
        </w:rPr>
        <w:t>,</w:t>
      </w:r>
      <w:r w:rsidR="00686E6E">
        <w:rPr>
          <w:sz w:val="24"/>
          <w:szCs w:val="24"/>
        </w:rPr>
        <w:t xml:space="preserve"> da assegnare al profilo professionale di </w:t>
      </w:r>
      <w:r w:rsidR="00163E9D">
        <w:rPr>
          <w:sz w:val="24"/>
          <w:szCs w:val="24"/>
        </w:rPr>
        <w:t>istruttore contabile U</w:t>
      </w:r>
      <w:r w:rsidR="00F87707">
        <w:rPr>
          <w:sz w:val="24"/>
          <w:szCs w:val="24"/>
        </w:rPr>
        <w:t xml:space="preserve">fficio </w:t>
      </w:r>
      <w:r w:rsidR="00163E9D">
        <w:rPr>
          <w:sz w:val="24"/>
          <w:szCs w:val="24"/>
        </w:rPr>
        <w:t>R</w:t>
      </w:r>
      <w:r w:rsidR="00F87707">
        <w:rPr>
          <w:sz w:val="24"/>
          <w:szCs w:val="24"/>
        </w:rPr>
        <w:t>agioneria</w:t>
      </w:r>
      <w:r w:rsidR="000A1ADE">
        <w:rPr>
          <w:sz w:val="24"/>
          <w:szCs w:val="24"/>
        </w:rPr>
        <w:t xml:space="preserve">del Comune di Monopoli. </w:t>
      </w:r>
    </w:p>
    <w:p w:rsidR="005A5DD7" w:rsidRPr="004B2845" w:rsidRDefault="005A5DD7" w:rsidP="005A5DD7">
      <w:pPr>
        <w:pStyle w:val="a"/>
        <w:spacing w:line="300" w:lineRule="exact"/>
        <w:rPr>
          <w:sz w:val="24"/>
          <w:szCs w:val="24"/>
        </w:rPr>
      </w:pPr>
      <w:r w:rsidRPr="004B2845">
        <w:rPr>
          <w:sz w:val="24"/>
          <w:szCs w:val="24"/>
        </w:rPr>
        <w:t xml:space="preserve">La procedura di selezione e reclutamento si svolgerà secondo </w:t>
      </w:r>
      <w:r w:rsidRPr="00153C58">
        <w:rPr>
          <w:i/>
          <w:sz w:val="24"/>
          <w:szCs w:val="24"/>
        </w:rPr>
        <w:t>lexspecialis</w:t>
      </w:r>
      <w:r w:rsidR="00304E3E">
        <w:rPr>
          <w:sz w:val="24"/>
          <w:szCs w:val="24"/>
        </w:rPr>
        <w:t>indicata negli articoli che seguono</w:t>
      </w:r>
      <w:r w:rsidR="00164121">
        <w:rPr>
          <w:sz w:val="24"/>
          <w:szCs w:val="24"/>
        </w:rPr>
        <w:t>.</w:t>
      </w:r>
    </w:p>
    <w:p w:rsidR="005A5DD7" w:rsidRPr="008963B7" w:rsidRDefault="005A5DD7" w:rsidP="005A5DD7">
      <w:pPr>
        <w:pStyle w:val="a"/>
        <w:spacing w:line="300" w:lineRule="exact"/>
        <w:rPr>
          <w:sz w:val="24"/>
          <w:szCs w:val="24"/>
        </w:rPr>
      </w:pPr>
    </w:p>
    <w:p w:rsidR="005A5DD7" w:rsidRDefault="005A5DD7" w:rsidP="005A5DD7">
      <w:pPr>
        <w:pStyle w:val="a"/>
        <w:spacing w:line="300" w:lineRule="exact"/>
        <w:rPr>
          <w:b/>
          <w:i/>
          <w:sz w:val="24"/>
          <w:szCs w:val="24"/>
        </w:rPr>
      </w:pPr>
    </w:p>
    <w:p w:rsidR="00605D31" w:rsidRPr="00605D31" w:rsidRDefault="00605D31" w:rsidP="00605D31">
      <w:pPr>
        <w:pStyle w:val="Corpotesto"/>
      </w:pPr>
    </w:p>
    <w:p w:rsidR="00163E9D" w:rsidRDefault="00163E9D" w:rsidP="005A5DD7">
      <w:pPr>
        <w:pStyle w:val="a"/>
        <w:spacing w:line="300" w:lineRule="exact"/>
        <w:jc w:val="center"/>
        <w:rPr>
          <w:b/>
          <w:i/>
          <w:sz w:val="24"/>
          <w:szCs w:val="24"/>
        </w:rPr>
      </w:pPr>
    </w:p>
    <w:p w:rsidR="005A5DD7" w:rsidRPr="008963B7" w:rsidRDefault="005A5DD7" w:rsidP="005A5DD7">
      <w:pPr>
        <w:pStyle w:val="a"/>
        <w:spacing w:line="300" w:lineRule="exact"/>
        <w:jc w:val="center"/>
        <w:rPr>
          <w:b/>
          <w:i/>
          <w:sz w:val="24"/>
          <w:szCs w:val="24"/>
        </w:rPr>
      </w:pPr>
      <w:r w:rsidRPr="008963B7">
        <w:rPr>
          <w:b/>
          <w:i/>
          <w:sz w:val="24"/>
          <w:szCs w:val="24"/>
        </w:rPr>
        <w:t>Art. 2 Requisiti</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Alla procedura di mobilità sono ammessi a partecipare tutti coloro che</w:t>
      </w:r>
      <w:r w:rsidR="00363727">
        <w:rPr>
          <w:sz w:val="24"/>
          <w:szCs w:val="24"/>
        </w:rPr>
        <w:t>,</w:t>
      </w:r>
      <w:r w:rsidRPr="008963B7">
        <w:rPr>
          <w:sz w:val="24"/>
          <w:szCs w:val="24"/>
        </w:rPr>
        <w:t xml:space="preserve"> alla</w:t>
      </w:r>
      <w:r>
        <w:rPr>
          <w:sz w:val="24"/>
          <w:szCs w:val="24"/>
        </w:rPr>
        <w:t xml:space="preserve"> data di scadenza del presente A</w:t>
      </w:r>
      <w:r w:rsidRPr="008963B7">
        <w:rPr>
          <w:sz w:val="24"/>
          <w:szCs w:val="24"/>
        </w:rPr>
        <w:t>vviso</w:t>
      </w:r>
      <w:r w:rsidR="00363727">
        <w:rPr>
          <w:sz w:val="24"/>
          <w:szCs w:val="24"/>
        </w:rPr>
        <w:t>,</w:t>
      </w:r>
      <w:r w:rsidRPr="008963B7">
        <w:rPr>
          <w:sz w:val="24"/>
          <w:szCs w:val="24"/>
        </w:rPr>
        <w:t xml:space="preserve"> sono in possesso dei seguenti requisiti: </w:t>
      </w:r>
    </w:p>
    <w:p w:rsidR="005A5DD7" w:rsidRPr="008963B7" w:rsidRDefault="005A5DD7" w:rsidP="005A5DD7">
      <w:pPr>
        <w:pStyle w:val="a"/>
        <w:spacing w:line="300" w:lineRule="exact"/>
        <w:rPr>
          <w:sz w:val="24"/>
          <w:szCs w:val="24"/>
        </w:rPr>
      </w:pPr>
    </w:p>
    <w:p w:rsidR="005A5DD7" w:rsidRPr="008963B7" w:rsidRDefault="005A5DD7" w:rsidP="009D1033">
      <w:pPr>
        <w:pStyle w:val="Paragrafoelenco"/>
        <w:numPr>
          <w:ilvl w:val="0"/>
          <w:numId w:val="12"/>
        </w:numPr>
        <w:autoSpaceDE w:val="0"/>
        <w:autoSpaceDN w:val="0"/>
        <w:adjustRightInd w:val="0"/>
        <w:spacing w:line="300" w:lineRule="exact"/>
        <w:jc w:val="both"/>
      </w:pPr>
      <w:r w:rsidRPr="008963B7">
        <w:t>dipendente con rapporto di lavoro a tempo indeterminato, inquadrato nella categoria “</w:t>
      </w:r>
      <w:r w:rsidR="007507E1">
        <w:t>C</w:t>
      </w:r>
      <w:r>
        <w:t>”</w:t>
      </w:r>
      <w:r w:rsidRPr="008963B7">
        <w:t xml:space="preserve">, profilo giuridico di accesso </w:t>
      </w:r>
      <w:r w:rsidR="007507E1">
        <w:t>C</w:t>
      </w:r>
      <w:r w:rsidRPr="008963B7">
        <w:t>1</w:t>
      </w:r>
      <w:r>
        <w:t xml:space="preserve">del </w:t>
      </w:r>
      <w:r w:rsidRPr="008963B7">
        <w:t>comparto Regioni ed autonomie locali</w:t>
      </w:r>
      <w:r w:rsidR="00153C58">
        <w:t>,</w:t>
      </w:r>
      <w:r w:rsidRPr="008963B7">
        <w:t xml:space="preserve"> ovvero dipendente a tempo indeterminato di altra pubblica amministrazione inquadrato in categoria equivalente al </w:t>
      </w:r>
      <w:r w:rsidR="007507E1">
        <w:t>C</w:t>
      </w:r>
      <w:r w:rsidRPr="008963B7">
        <w:t xml:space="preserve">1 comparto Regioni ed autonomie locali; </w:t>
      </w:r>
    </w:p>
    <w:p w:rsidR="005A5DD7" w:rsidRPr="008963B7" w:rsidRDefault="005A5DD7" w:rsidP="005A5DD7">
      <w:pPr>
        <w:pStyle w:val="a"/>
        <w:spacing w:line="300" w:lineRule="exact"/>
        <w:rPr>
          <w:sz w:val="24"/>
          <w:szCs w:val="24"/>
        </w:rPr>
      </w:pPr>
    </w:p>
    <w:p w:rsidR="00AA6EE7" w:rsidRDefault="00153C58" w:rsidP="009D1033">
      <w:pPr>
        <w:pStyle w:val="Paragrafoelenco"/>
        <w:numPr>
          <w:ilvl w:val="0"/>
          <w:numId w:val="12"/>
        </w:numPr>
        <w:autoSpaceDE w:val="0"/>
        <w:autoSpaceDN w:val="0"/>
        <w:adjustRightInd w:val="0"/>
        <w:spacing w:line="300" w:lineRule="exact"/>
        <w:jc w:val="both"/>
      </w:pPr>
      <w:r w:rsidRPr="00F30043">
        <w:t>titolo</w:t>
      </w:r>
      <w:r w:rsidR="005A5DD7" w:rsidRPr="00F30043">
        <w:t xml:space="preserve"> di studio:</w:t>
      </w:r>
      <w:r w:rsidRPr="00F30043">
        <w:t xml:space="preserve">diploma di </w:t>
      </w:r>
      <w:r w:rsidR="00163E9D" w:rsidRPr="00F30043">
        <w:t>Ragioneria</w:t>
      </w:r>
      <w:r w:rsidR="00416ED6" w:rsidRPr="00F30043">
        <w:t xml:space="preserve"> o titolo superiore assorbente</w:t>
      </w:r>
      <w:r w:rsidR="00163E9D">
        <w:t>;</w:t>
      </w:r>
    </w:p>
    <w:p w:rsidR="00153C58" w:rsidRDefault="00153C58" w:rsidP="00153C58">
      <w:pPr>
        <w:autoSpaceDE w:val="0"/>
        <w:autoSpaceDN w:val="0"/>
        <w:adjustRightInd w:val="0"/>
        <w:spacing w:line="300" w:lineRule="exact"/>
        <w:jc w:val="both"/>
      </w:pPr>
    </w:p>
    <w:p w:rsidR="005A5DD7" w:rsidRPr="00260B34" w:rsidRDefault="005A5DD7" w:rsidP="009D1033">
      <w:pPr>
        <w:pStyle w:val="Paragrafoelenco"/>
        <w:numPr>
          <w:ilvl w:val="0"/>
          <w:numId w:val="12"/>
        </w:numPr>
        <w:spacing w:line="300" w:lineRule="exact"/>
        <w:jc w:val="both"/>
      </w:pPr>
      <w:r w:rsidRPr="00260B34">
        <w:t>non avere riportato condanne penali né avere procedimenti penali in corso;</w:t>
      </w:r>
    </w:p>
    <w:p w:rsidR="005A5DD7" w:rsidRPr="00260B34" w:rsidRDefault="005A5DD7" w:rsidP="005A5DD7">
      <w:pPr>
        <w:spacing w:line="300" w:lineRule="exact"/>
        <w:jc w:val="both"/>
      </w:pPr>
    </w:p>
    <w:p w:rsidR="005A5DD7" w:rsidRPr="00260B34" w:rsidRDefault="005A5DD7" w:rsidP="009D1033">
      <w:pPr>
        <w:pStyle w:val="Paragrafoelenco"/>
        <w:numPr>
          <w:ilvl w:val="0"/>
          <w:numId w:val="12"/>
        </w:numPr>
        <w:spacing w:line="300" w:lineRule="exact"/>
        <w:jc w:val="both"/>
      </w:pPr>
      <w:r w:rsidRPr="00260B34">
        <w:t xml:space="preserve">non avere subito sanzioni disciplinari negli ultimi due anni, né avere procedimenti disciplinari in corso. </w:t>
      </w:r>
    </w:p>
    <w:p w:rsidR="005A5DD7" w:rsidRPr="00A30EB3" w:rsidRDefault="005A5DD7" w:rsidP="005A5DD7">
      <w:pPr>
        <w:spacing w:line="300" w:lineRule="exact"/>
        <w:jc w:val="both"/>
      </w:pP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jc w:val="center"/>
        <w:rPr>
          <w:b/>
          <w:i/>
          <w:sz w:val="24"/>
          <w:szCs w:val="24"/>
        </w:rPr>
      </w:pPr>
      <w:r w:rsidRPr="008963B7">
        <w:rPr>
          <w:b/>
          <w:i/>
          <w:sz w:val="24"/>
          <w:szCs w:val="24"/>
        </w:rPr>
        <w:t>Art. 3 Presentazione delle domande - Termine e modalità</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 xml:space="preserve">Gli interessati dovranno far pervenire, inderogabilmente, entro e non </w:t>
      </w:r>
      <w:r w:rsidRPr="006F0E89">
        <w:rPr>
          <w:sz w:val="24"/>
          <w:szCs w:val="24"/>
        </w:rPr>
        <w:t xml:space="preserve">oltre </w:t>
      </w:r>
      <w:r w:rsidR="005C0455">
        <w:rPr>
          <w:sz w:val="24"/>
          <w:szCs w:val="24"/>
        </w:rPr>
        <w:t>il</w:t>
      </w:r>
      <w:r w:rsidR="009D1033">
        <w:rPr>
          <w:sz w:val="24"/>
          <w:szCs w:val="24"/>
        </w:rPr>
        <w:t xml:space="preserve">giorno di scadenza indicato in </w:t>
      </w:r>
      <w:r w:rsidR="00CC5C61">
        <w:rPr>
          <w:sz w:val="24"/>
          <w:szCs w:val="24"/>
        </w:rPr>
        <w:t>G</w:t>
      </w:r>
      <w:r w:rsidR="009D1033">
        <w:rPr>
          <w:sz w:val="24"/>
          <w:szCs w:val="24"/>
        </w:rPr>
        <w:t xml:space="preserve">azzetta </w:t>
      </w:r>
      <w:r w:rsidR="00CC5C61">
        <w:rPr>
          <w:sz w:val="24"/>
          <w:szCs w:val="24"/>
        </w:rPr>
        <w:t>U</w:t>
      </w:r>
      <w:r w:rsidR="009D1033">
        <w:rPr>
          <w:sz w:val="24"/>
          <w:szCs w:val="24"/>
        </w:rPr>
        <w:t>fficiale (</w:t>
      </w:r>
      <w:r w:rsidR="00CC5C61">
        <w:rPr>
          <w:sz w:val="24"/>
          <w:szCs w:val="24"/>
        </w:rPr>
        <w:t>Gazzetta Ufficiale n.62 del 06.08.2021</w:t>
      </w:r>
      <w:r w:rsidR="009D1033">
        <w:rPr>
          <w:sz w:val="24"/>
          <w:szCs w:val="24"/>
        </w:rPr>
        <w:t>)</w:t>
      </w:r>
      <w:r w:rsidRPr="006F0E89">
        <w:rPr>
          <w:sz w:val="24"/>
          <w:szCs w:val="24"/>
        </w:rPr>
        <w:t xml:space="preserve"> domanda in carta semplice, redatta preferibilmente secondo lo schema allegato al presente avviso, con le seguenti modalità:</w:t>
      </w:r>
    </w:p>
    <w:p w:rsidR="005A5DD7" w:rsidRPr="008963B7" w:rsidRDefault="005A5DD7" w:rsidP="005A5DD7">
      <w:pPr>
        <w:pStyle w:val="a"/>
        <w:spacing w:line="300" w:lineRule="exact"/>
        <w:rPr>
          <w:sz w:val="24"/>
          <w:szCs w:val="24"/>
        </w:rPr>
      </w:pPr>
    </w:p>
    <w:p w:rsidR="005A5DD7" w:rsidRPr="00555E8A" w:rsidRDefault="005A5DD7" w:rsidP="004640D8">
      <w:pPr>
        <w:pStyle w:val="a"/>
        <w:numPr>
          <w:ilvl w:val="0"/>
          <w:numId w:val="2"/>
        </w:numPr>
        <w:tabs>
          <w:tab w:val="left" w:pos="426"/>
        </w:tabs>
        <w:spacing w:line="300" w:lineRule="exact"/>
        <w:ind w:left="0" w:firstLine="0"/>
        <w:rPr>
          <w:sz w:val="24"/>
          <w:szCs w:val="24"/>
        </w:rPr>
      </w:pPr>
      <w:r w:rsidRPr="008963B7">
        <w:rPr>
          <w:sz w:val="24"/>
          <w:szCs w:val="24"/>
        </w:rPr>
        <w:t xml:space="preserve">mediante raccomandata A/R indirizzata al “Comune di Monopoli – Dirigente Area Organizzativa </w:t>
      </w:r>
      <w:r w:rsidR="00B2603F">
        <w:rPr>
          <w:sz w:val="24"/>
          <w:szCs w:val="24"/>
        </w:rPr>
        <w:t>I</w:t>
      </w:r>
      <w:r w:rsidR="00AA6EE7">
        <w:rPr>
          <w:sz w:val="24"/>
          <w:szCs w:val="24"/>
        </w:rPr>
        <w:t>I</w:t>
      </w:r>
      <w:r w:rsidR="00B2603F">
        <w:rPr>
          <w:sz w:val="24"/>
          <w:szCs w:val="24"/>
        </w:rPr>
        <w:t>Servizi Finanziari e Demografici</w:t>
      </w:r>
      <w:r>
        <w:rPr>
          <w:sz w:val="24"/>
          <w:szCs w:val="24"/>
        </w:rPr>
        <w:t xml:space="preserve">, </w:t>
      </w:r>
      <w:r w:rsidRPr="008963B7">
        <w:rPr>
          <w:sz w:val="24"/>
          <w:szCs w:val="24"/>
        </w:rPr>
        <w:t xml:space="preserve">Via </w:t>
      </w:r>
      <w:r w:rsidR="00AA6EE7">
        <w:rPr>
          <w:sz w:val="24"/>
          <w:szCs w:val="24"/>
        </w:rPr>
        <w:t>Munno,</w:t>
      </w:r>
      <w:r w:rsidRPr="008963B7">
        <w:rPr>
          <w:sz w:val="24"/>
          <w:szCs w:val="24"/>
        </w:rPr>
        <w:t xml:space="preserve"> 6. A tal fine fa fede il timbro e la data dell’Ufficio postale accettante. Le domande inoltrate con questa modalità dovranno comunque pervenire </w:t>
      </w:r>
      <w:r w:rsidRPr="00555E8A">
        <w:rPr>
          <w:sz w:val="24"/>
          <w:szCs w:val="24"/>
        </w:rPr>
        <w:t xml:space="preserve">entro e non oltre 3 (tre) giorni dalla scadenza del suddetto termine; </w:t>
      </w:r>
    </w:p>
    <w:p w:rsidR="004640D8" w:rsidRDefault="005A5DD7" w:rsidP="004640D8">
      <w:pPr>
        <w:pStyle w:val="a"/>
        <w:spacing w:line="300" w:lineRule="exact"/>
        <w:rPr>
          <w:i/>
          <w:sz w:val="24"/>
          <w:szCs w:val="24"/>
        </w:rPr>
      </w:pPr>
      <w:r w:rsidRPr="008963B7">
        <w:rPr>
          <w:sz w:val="24"/>
          <w:szCs w:val="24"/>
        </w:rPr>
        <w:t>Sul retro della busta contenente la domanda</w:t>
      </w:r>
      <w:r w:rsidR="009D1033">
        <w:rPr>
          <w:sz w:val="24"/>
          <w:szCs w:val="24"/>
        </w:rPr>
        <w:t>,</w:t>
      </w:r>
      <w:r w:rsidRPr="008963B7">
        <w:rPr>
          <w:sz w:val="24"/>
          <w:szCs w:val="24"/>
        </w:rPr>
        <w:t xml:space="preserve"> il candidato deve riportare il proprio nome, cognome, indirizzo e l’indicazione: </w:t>
      </w:r>
      <w:r w:rsidR="004640D8" w:rsidRPr="004640D8">
        <w:rPr>
          <w:i/>
          <w:sz w:val="24"/>
          <w:szCs w:val="24"/>
        </w:rPr>
        <w:t>Avviso pubblico per il reclutamento a mezzo mobilit</w:t>
      </w:r>
      <w:r w:rsidR="004640D8">
        <w:rPr>
          <w:i/>
          <w:sz w:val="24"/>
          <w:szCs w:val="24"/>
        </w:rPr>
        <w:t>à</w:t>
      </w:r>
      <w:r w:rsidR="004640D8" w:rsidRPr="004640D8">
        <w:rPr>
          <w:i/>
          <w:sz w:val="24"/>
          <w:szCs w:val="24"/>
        </w:rPr>
        <w:t>’ volontaria tra enti, ai sensi dell’art. 30 de</w:t>
      </w:r>
      <w:r w:rsidR="004640D8">
        <w:rPr>
          <w:i/>
          <w:sz w:val="24"/>
          <w:szCs w:val="24"/>
        </w:rPr>
        <w:t>l d.lgs. 165/2001</w:t>
      </w:r>
      <w:r w:rsidR="000A1ADE">
        <w:rPr>
          <w:i/>
          <w:sz w:val="24"/>
          <w:szCs w:val="24"/>
        </w:rPr>
        <w:t>,</w:t>
      </w:r>
      <w:r w:rsidR="004640D8">
        <w:rPr>
          <w:i/>
          <w:sz w:val="24"/>
          <w:szCs w:val="24"/>
        </w:rPr>
        <w:t xml:space="preserve"> di nr. 1 unità</w:t>
      </w:r>
      <w:r w:rsidR="004640D8" w:rsidRPr="004640D8">
        <w:rPr>
          <w:i/>
          <w:sz w:val="24"/>
          <w:szCs w:val="24"/>
        </w:rPr>
        <w:t xml:space="preserve"> a tempo pieno e indeterminato di cat. c – istruttore contabile ufficio ragioneria</w:t>
      </w:r>
      <w:r w:rsidR="004640D8">
        <w:rPr>
          <w:sz w:val="24"/>
          <w:szCs w:val="24"/>
        </w:rPr>
        <w:t>.</w:t>
      </w:r>
    </w:p>
    <w:p w:rsidR="000A1ADE" w:rsidRPr="000A1ADE" w:rsidRDefault="000A1ADE" w:rsidP="000A1ADE">
      <w:pPr>
        <w:pStyle w:val="Corpotesto"/>
      </w:pPr>
    </w:p>
    <w:p w:rsidR="004640D8" w:rsidRDefault="004640D8" w:rsidP="004640D8">
      <w:pPr>
        <w:pStyle w:val="a"/>
        <w:spacing w:line="300" w:lineRule="exact"/>
        <w:rPr>
          <w:i/>
          <w:sz w:val="24"/>
          <w:szCs w:val="24"/>
        </w:rPr>
      </w:pPr>
      <w:r w:rsidRPr="000A1ADE">
        <w:rPr>
          <w:sz w:val="24"/>
          <w:szCs w:val="24"/>
        </w:rPr>
        <w:t>b)</w:t>
      </w:r>
      <w:r w:rsidR="00363727">
        <w:rPr>
          <w:sz w:val="24"/>
          <w:szCs w:val="24"/>
        </w:rPr>
        <w:t>mediante</w:t>
      </w:r>
      <w:r w:rsidR="005A5DD7" w:rsidRPr="004640D8">
        <w:rPr>
          <w:sz w:val="24"/>
          <w:szCs w:val="24"/>
        </w:rPr>
        <w:t xml:space="preserve"> consegna diretta</w:t>
      </w:r>
      <w:r w:rsidR="005765E5" w:rsidRPr="004640D8">
        <w:rPr>
          <w:sz w:val="24"/>
          <w:szCs w:val="24"/>
        </w:rPr>
        <w:t>, entro le ore 12:00 del giorno di scadenza,</w:t>
      </w:r>
      <w:r w:rsidR="005A5DD7" w:rsidRPr="004640D8">
        <w:rPr>
          <w:sz w:val="24"/>
          <w:szCs w:val="24"/>
        </w:rPr>
        <w:t xml:space="preserve"> al protocollo dell’Ente, presso Palazzo Comunale – Piano Terreno, Via Garibaldi, 6 – 70043 Monopoli, con domanda in busta chiusa contenente il proprio nome, cognome, indirizzo e l’indicazione: </w:t>
      </w:r>
      <w:r w:rsidRPr="004640D8">
        <w:rPr>
          <w:i/>
          <w:sz w:val="24"/>
          <w:szCs w:val="24"/>
        </w:rPr>
        <w:t xml:space="preserve">Avviso pubblico per </w:t>
      </w:r>
      <w:r>
        <w:rPr>
          <w:i/>
          <w:sz w:val="24"/>
          <w:szCs w:val="24"/>
        </w:rPr>
        <w:t>il reclutamento a mezzo mobilità</w:t>
      </w:r>
      <w:r w:rsidRPr="004640D8">
        <w:rPr>
          <w:i/>
          <w:sz w:val="24"/>
          <w:szCs w:val="24"/>
        </w:rPr>
        <w:t xml:space="preserve"> volontaria tra enti, ai sensi dell’art. 30 del d.lgs. 165/2001</w:t>
      </w:r>
      <w:r w:rsidR="000A1ADE">
        <w:rPr>
          <w:i/>
          <w:sz w:val="24"/>
          <w:szCs w:val="24"/>
        </w:rPr>
        <w:t>,</w:t>
      </w:r>
      <w:r w:rsidRPr="004640D8">
        <w:rPr>
          <w:i/>
          <w:sz w:val="24"/>
          <w:szCs w:val="24"/>
        </w:rPr>
        <w:t xml:space="preserve"> di nr. 1 unit</w:t>
      </w:r>
      <w:r>
        <w:rPr>
          <w:i/>
          <w:sz w:val="24"/>
          <w:szCs w:val="24"/>
        </w:rPr>
        <w:t>à</w:t>
      </w:r>
      <w:r w:rsidRPr="004640D8">
        <w:rPr>
          <w:i/>
          <w:sz w:val="24"/>
          <w:szCs w:val="24"/>
        </w:rPr>
        <w:t xml:space="preserve"> a tempo pieno e indeterminato di cat. c – istruttore contabile ufficio ragioneria</w:t>
      </w:r>
      <w:r>
        <w:rPr>
          <w:i/>
          <w:sz w:val="24"/>
          <w:szCs w:val="24"/>
        </w:rPr>
        <w:t>.</w:t>
      </w:r>
    </w:p>
    <w:p w:rsidR="004640D8" w:rsidRPr="004640D8" w:rsidRDefault="004640D8" w:rsidP="004640D8">
      <w:pPr>
        <w:pStyle w:val="Corpotesto"/>
      </w:pPr>
    </w:p>
    <w:p w:rsidR="005A5DD7" w:rsidRPr="008963B7" w:rsidRDefault="004640D8" w:rsidP="004640D8">
      <w:pPr>
        <w:pStyle w:val="a"/>
        <w:spacing w:line="300" w:lineRule="exact"/>
        <w:rPr>
          <w:sz w:val="24"/>
          <w:szCs w:val="24"/>
        </w:rPr>
      </w:pPr>
      <w:r>
        <w:rPr>
          <w:sz w:val="24"/>
          <w:szCs w:val="24"/>
        </w:rPr>
        <w:t xml:space="preserve">c)  </w:t>
      </w:r>
      <w:r w:rsidR="005A5DD7" w:rsidRPr="008963B7">
        <w:rPr>
          <w:sz w:val="24"/>
          <w:szCs w:val="24"/>
        </w:rPr>
        <w:t xml:space="preserve">tramite Posta Elettronica Certificata (PEC) al seguente indirizzo ufficiale del Comune di Monopoli: </w:t>
      </w:r>
      <w:hyperlink r:id="rId8" w:history="1">
        <w:r w:rsidR="009D1033" w:rsidRPr="00BC5079">
          <w:rPr>
            <w:rStyle w:val="Collegamentoipertestuale"/>
            <w:sz w:val="24"/>
            <w:szCs w:val="24"/>
          </w:rPr>
          <w:t>comune@pec.comune.monopoli.ba.it</w:t>
        </w:r>
      </w:hyperlink>
      <w:r w:rsidR="005A5DD7" w:rsidRPr="008963B7">
        <w:rPr>
          <w:sz w:val="24"/>
          <w:szCs w:val="24"/>
        </w:rPr>
        <w:t xml:space="preserve">(si ricorda che la Posta Elettronica Certificata assume valore legale solo se anche il mittente invia il messaggio da una casella certificata). </w:t>
      </w:r>
    </w:p>
    <w:p w:rsidR="005765E5" w:rsidRDefault="005A5DD7" w:rsidP="005A5DD7">
      <w:pPr>
        <w:pStyle w:val="a"/>
        <w:spacing w:line="300" w:lineRule="exact"/>
        <w:rPr>
          <w:sz w:val="24"/>
          <w:szCs w:val="24"/>
        </w:rPr>
      </w:pPr>
      <w:r w:rsidRPr="008963B7">
        <w:rPr>
          <w:sz w:val="24"/>
          <w:szCs w:val="24"/>
        </w:rPr>
        <w:t xml:space="preserve">Qualora si opti per tale modalità di invio, l’istanza e il curriculum dovranno essere firmati digitalmente ovvero dovranno essere firmati a mano e scansionati. </w:t>
      </w:r>
    </w:p>
    <w:p w:rsidR="005765E5" w:rsidRDefault="005765E5"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 xml:space="preserve">Non saranno ammesse le domande pervenute oltre i termini sopra indicati né le domande non recanti la sottoscrizione del candidato. Il Comune di Monopoli non assume alcuna responsabilità </w:t>
      </w:r>
      <w:r w:rsidRPr="008963B7">
        <w:rPr>
          <w:sz w:val="24"/>
          <w:szCs w:val="24"/>
        </w:rPr>
        <w:lastRenderedPageBreak/>
        <w:t>per la dispersione di comunicazioni dipendenti da inesatta indicazione del recapito</w:t>
      </w:r>
      <w:r w:rsidR="009D1033">
        <w:rPr>
          <w:sz w:val="24"/>
          <w:szCs w:val="24"/>
        </w:rPr>
        <w:t>,</w:t>
      </w:r>
      <w:r w:rsidRPr="008963B7">
        <w:rPr>
          <w:sz w:val="24"/>
          <w:szCs w:val="24"/>
        </w:rPr>
        <w:t xml:space="preserve"> oppure da mancata o tardiva comunicazione del cambiamento di indirizzo indicato nella domanda, né per eventuali disguidi postali o telematici, o, comunque, imputabili a fatto di terzi, a caso fortuito o forza maggiore. </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Nella domanda, gli aspiranti d</w:t>
      </w:r>
      <w:r w:rsidR="009D1033">
        <w:rPr>
          <w:sz w:val="24"/>
          <w:szCs w:val="24"/>
        </w:rPr>
        <w:t>ovranno</w:t>
      </w:r>
      <w:r w:rsidRPr="008963B7">
        <w:rPr>
          <w:sz w:val="24"/>
          <w:szCs w:val="24"/>
        </w:rPr>
        <w:t xml:space="preserve"> dichiarare sotto la propria personale responsabilità ed ai sensi degli artt. 75 e 76 del DPR n. 445 del 28/12/2000</w:t>
      </w:r>
      <w:r w:rsidR="009D1033">
        <w:rPr>
          <w:sz w:val="24"/>
          <w:szCs w:val="24"/>
        </w:rPr>
        <w:t>,</w:t>
      </w:r>
      <w:r w:rsidRPr="008963B7">
        <w:rPr>
          <w:sz w:val="24"/>
          <w:szCs w:val="24"/>
        </w:rPr>
        <w:t xml:space="preserve"> conformemente al modello di domanda allegato: </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 xml:space="preserve">a) le complete generalità: cognome e nome, luogo e data di nascita, residenza ed eventuale recapito diverso dalla residenza al quale il candidato chiede che vengano inviate tutte le comunicazioni relative alla presente procedura, numero telefonico; </w:t>
      </w:r>
    </w:p>
    <w:p w:rsidR="005A5DD7" w:rsidRDefault="005A5DD7" w:rsidP="005A5DD7">
      <w:pPr>
        <w:pStyle w:val="a"/>
        <w:spacing w:line="300" w:lineRule="exact"/>
        <w:rPr>
          <w:sz w:val="24"/>
          <w:szCs w:val="24"/>
        </w:rPr>
      </w:pPr>
      <w:r w:rsidRPr="008963B7">
        <w:rPr>
          <w:sz w:val="24"/>
          <w:szCs w:val="24"/>
        </w:rPr>
        <w:t xml:space="preserve">b) la data di assunzione a tempo indeterminato nel settore pubblico e di prestare attività lavorativa di ruolo presso l’Ente pubblico attuale datore di lavoro con indicazione della posizione economica in godimento; </w:t>
      </w:r>
    </w:p>
    <w:p w:rsidR="005A5DD7" w:rsidRDefault="005A5DD7" w:rsidP="005A5DD7">
      <w:pPr>
        <w:pStyle w:val="a"/>
        <w:spacing w:line="300" w:lineRule="exact"/>
        <w:rPr>
          <w:sz w:val="24"/>
          <w:szCs w:val="24"/>
        </w:rPr>
      </w:pPr>
      <w:r>
        <w:rPr>
          <w:sz w:val="24"/>
          <w:szCs w:val="24"/>
        </w:rPr>
        <w:t xml:space="preserve">c) </w:t>
      </w:r>
      <w:r w:rsidRPr="008963B7">
        <w:rPr>
          <w:sz w:val="24"/>
          <w:szCs w:val="24"/>
        </w:rPr>
        <w:t xml:space="preserve">di avere superato il periodo di prova; </w:t>
      </w:r>
    </w:p>
    <w:p w:rsidR="00DE476B" w:rsidRDefault="005A5DD7" w:rsidP="005A5DD7">
      <w:pPr>
        <w:pStyle w:val="a"/>
        <w:spacing w:line="300" w:lineRule="exact"/>
        <w:rPr>
          <w:sz w:val="24"/>
          <w:szCs w:val="24"/>
        </w:rPr>
      </w:pPr>
      <w:r>
        <w:rPr>
          <w:sz w:val="24"/>
          <w:szCs w:val="24"/>
        </w:rPr>
        <w:t xml:space="preserve">d) </w:t>
      </w:r>
      <w:r w:rsidRPr="008963B7">
        <w:rPr>
          <w:sz w:val="24"/>
          <w:szCs w:val="24"/>
        </w:rPr>
        <w:t>l’esatta denominazione del titolo di studio posseduto necessario per l’accesso, con l’indicazione dell’anno di conseguimento, della votazione ottenuta, della sede presso cui il medesimo è stato conseguito</w:t>
      </w:r>
      <w:r w:rsidR="00616E84">
        <w:rPr>
          <w:sz w:val="24"/>
          <w:szCs w:val="24"/>
        </w:rPr>
        <w:t>;</w:t>
      </w:r>
    </w:p>
    <w:p w:rsidR="005A5DD7" w:rsidRPr="00FA76CF" w:rsidRDefault="00DE476B" w:rsidP="005A5DD7">
      <w:pPr>
        <w:pStyle w:val="a"/>
        <w:spacing w:line="300" w:lineRule="exact"/>
        <w:rPr>
          <w:sz w:val="24"/>
          <w:szCs w:val="24"/>
        </w:rPr>
      </w:pPr>
      <w:r>
        <w:rPr>
          <w:sz w:val="24"/>
          <w:szCs w:val="24"/>
        </w:rPr>
        <w:t>e</w:t>
      </w:r>
      <w:r w:rsidR="005A5DD7">
        <w:rPr>
          <w:sz w:val="24"/>
          <w:szCs w:val="24"/>
        </w:rPr>
        <w:t xml:space="preserve">) </w:t>
      </w:r>
      <w:r w:rsidR="005A5DD7" w:rsidRPr="00FA76CF">
        <w:rPr>
          <w:sz w:val="24"/>
          <w:szCs w:val="24"/>
        </w:rPr>
        <w:t xml:space="preserve">di essere in possesso dei requisiti di idoneità fisica all’impiego ed alle mansioni proprie del profilo professionale a selezione; </w:t>
      </w:r>
    </w:p>
    <w:p w:rsidR="005A5DD7" w:rsidRPr="008963B7" w:rsidRDefault="00DE476B" w:rsidP="005A5DD7">
      <w:pPr>
        <w:pStyle w:val="a"/>
        <w:spacing w:line="300" w:lineRule="exact"/>
        <w:rPr>
          <w:sz w:val="24"/>
          <w:szCs w:val="24"/>
        </w:rPr>
      </w:pPr>
      <w:r>
        <w:rPr>
          <w:sz w:val="24"/>
          <w:szCs w:val="24"/>
        </w:rPr>
        <w:t>f</w:t>
      </w:r>
      <w:r w:rsidR="005A5DD7" w:rsidRPr="008963B7">
        <w:rPr>
          <w:sz w:val="24"/>
          <w:szCs w:val="24"/>
        </w:rPr>
        <w:t xml:space="preserve">) di aver eventualmente prestato in precedenza la propria attività lavorativa presso altre Amministrazioni Pubbliche con indicazione della tipologia e durata dei rapporti di lavoro, della categoria, profilo professionale e posizione economica di riferimento; </w:t>
      </w:r>
    </w:p>
    <w:p w:rsidR="005A5DD7" w:rsidRPr="008963B7" w:rsidRDefault="00DE476B" w:rsidP="005A5DD7">
      <w:pPr>
        <w:pStyle w:val="a"/>
        <w:spacing w:line="300" w:lineRule="exact"/>
        <w:rPr>
          <w:sz w:val="24"/>
          <w:szCs w:val="24"/>
        </w:rPr>
      </w:pPr>
      <w:r>
        <w:rPr>
          <w:sz w:val="24"/>
          <w:szCs w:val="24"/>
        </w:rPr>
        <w:t>g</w:t>
      </w:r>
      <w:r w:rsidR="005A5DD7" w:rsidRPr="008963B7">
        <w:rPr>
          <w:sz w:val="24"/>
          <w:szCs w:val="24"/>
        </w:rPr>
        <w:t xml:space="preserve">) non avere procedimenti disciplinari pendenti o conclusi negli ultimi due anni; </w:t>
      </w:r>
    </w:p>
    <w:p w:rsidR="005A5DD7" w:rsidRPr="008963B7" w:rsidRDefault="00DE476B" w:rsidP="005A5DD7">
      <w:pPr>
        <w:pStyle w:val="a"/>
        <w:spacing w:line="300" w:lineRule="exact"/>
        <w:rPr>
          <w:sz w:val="24"/>
          <w:szCs w:val="24"/>
        </w:rPr>
      </w:pPr>
      <w:r>
        <w:rPr>
          <w:sz w:val="24"/>
          <w:szCs w:val="24"/>
        </w:rPr>
        <w:t>h</w:t>
      </w:r>
      <w:r w:rsidR="005A5DD7" w:rsidRPr="008963B7">
        <w:rPr>
          <w:sz w:val="24"/>
          <w:szCs w:val="24"/>
        </w:rPr>
        <w:t>) non avere procedimenti penali pendenti o conclusi</w:t>
      </w:r>
      <w:r w:rsidR="009D1033">
        <w:rPr>
          <w:sz w:val="24"/>
          <w:szCs w:val="24"/>
        </w:rPr>
        <w:t>;</w:t>
      </w:r>
    </w:p>
    <w:p w:rsidR="005A5DD7" w:rsidRPr="008963B7" w:rsidRDefault="00DE476B" w:rsidP="005A5DD7">
      <w:pPr>
        <w:pStyle w:val="a"/>
        <w:spacing w:line="300" w:lineRule="exact"/>
        <w:rPr>
          <w:sz w:val="24"/>
          <w:szCs w:val="24"/>
        </w:rPr>
      </w:pPr>
      <w:r>
        <w:rPr>
          <w:sz w:val="24"/>
          <w:szCs w:val="24"/>
        </w:rPr>
        <w:t>i</w:t>
      </w:r>
      <w:r w:rsidR="005A5DD7" w:rsidRPr="008963B7">
        <w:rPr>
          <w:sz w:val="24"/>
          <w:szCs w:val="24"/>
        </w:rPr>
        <w:t xml:space="preserve">) di aver preso visione dell’avviso, ed in particolare delle informative ivi contenute; </w:t>
      </w:r>
    </w:p>
    <w:p w:rsidR="005A5DD7" w:rsidRPr="008963B7" w:rsidRDefault="00DE476B" w:rsidP="005A5DD7">
      <w:pPr>
        <w:pStyle w:val="a"/>
        <w:spacing w:line="300" w:lineRule="exact"/>
        <w:rPr>
          <w:sz w:val="24"/>
          <w:szCs w:val="24"/>
        </w:rPr>
      </w:pPr>
      <w:r>
        <w:rPr>
          <w:sz w:val="24"/>
          <w:szCs w:val="24"/>
        </w:rPr>
        <w:t>l</w:t>
      </w:r>
      <w:r w:rsidR="005A5DD7" w:rsidRPr="008963B7">
        <w:rPr>
          <w:sz w:val="24"/>
          <w:szCs w:val="24"/>
        </w:rPr>
        <w:t>) di accettare incondizionatamente quan</w:t>
      </w:r>
      <w:r w:rsidR="009D1033">
        <w:rPr>
          <w:sz w:val="24"/>
          <w:szCs w:val="24"/>
        </w:rPr>
        <w:t>to previsto dal presente avviso;</w:t>
      </w:r>
    </w:p>
    <w:p w:rsidR="005A5DD7" w:rsidRPr="008963B7" w:rsidRDefault="00DE476B" w:rsidP="005A5DD7">
      <w:pPr>
        <w:pStyle w:val="a"/>
        <w:spacing w:line="300" w:lineRule="exact"/>
        <w:rPr>
          <w:sz w:val="24"/>
          <w:szCs w:val="24"/>
        </w:rPr>
      </w:pPr>
      <w:r>
        <w:rPr>
          <w:sz w:val="24"/>
          <w:szCs w:val="24"/>
        </w:rPr>
        <w:t>m</w:t>
      </w:r>
      <w:r w:rsidR="005A5DD7" w:rsidRPr="008963B7">
        <w:rPr>
          <w:sz w:val="24"/>
          <w:szCs w:val="24"/>
        </w:rPr>
        <w:t xml:space="preserve">) la motivazione dell’istanza di mobilità. </w:t>
      </w:r>
    </w:p>
    <w:p w:rsidR="005A5DD7" w:rsidRPr="008963B7" w:rsidRDefault="005A5DD7" w:rsidP="005A5DD7">
      <w:pPr>
        <w:pStyle w:val="a"/>
        <w:spacing w:line="300" w:lineRule="exact"/>
        <w:rPr>
          <w:sz w:val="24"/>
          <w:szCs w:val="24"/>
        </w:rPr>
      </w:pPr>
    </w:p>
    <w:p w:rsidR="005A5DD7" w:rsidRDefault="005A5DD7" w:rsidP="005A5DD7">
      <w:pPr>
        <w:pStyle w:val="a"/>
        <w:spacing w:line="300" w:lineRule="exact"/>
        <w:rPr>
          <w:sz w:val="24"/>
          <w:szCs w:val="24"/>
        </w:rPr>
      </w:pPr>
      <w:r w:rsidRPr="00E94AD9">
        <w:rPr>
          <w:sz w:val="24"/>
          <w:szCs w:val="24"/>
        </w:rPr>
        <w:t xml:space="preserve">Alla domanda dovranno essere allegati: </w:t>
      </w:r>
    </w:p>
    <w:p w:rsidR="000F680E" w:rsidRPr="000F680E" w:rsidRDefault="000F680E" w:rsidP="000F680E">
      <w:pPr>
        <w:pStyle w:val="Corpotesto"/>
      </w:pPr>
    </w:p>
    <w:p w:rsidR="00397617" w:rsidRPr="00555E8A" w:rsidRDefault="005A5DD7" w:rsidP="00520610">
      <w:pPr>
        <w:pStyle w:val="a"/>
        <w:spacing w:line="300" w:lineRule="exact"/>
        <w:ind w:left="284" w:hanging="284"/>
        <w:rPr>
          <w:sz w:val="24"/>
          <w:szCs w:val="24"/>
        </w:rPr>
      </w:pPr>
      <w:r w:rsidRPr="00E94AD9">
        <w:rPr>
          <w:sz w:val="24"/>
          <w:szCs w:val="24"/>
        </w:rPr>
        <w:sym w:font="Symbol" w:char="F0B7"/>
      </w:r>
      <w:r w:rsidR="004E6A83">
        <w:rPr>
          <w:sz w:val="24"/>
          <w:szCs w:val="24"/>
        </w:rPr>
        <w:t xml:space="preserve">  </w:t>
      </w:r>
      <w:r w:rsidR="007A1FF9" w:rsidRPr="00B31A5B">
        <w:rPr>
          <w:sz w:val="24"/>
          <w:szCs w:val="24"/>
        </w:rPr>
        <w:t>dichiarazione</w:t>
      </w:r>
      <w:r w:rsidR="000F680E" w:rsidRPr="00B31A5B">
        <w:rPr>
          <w:sz w:val="24"/>
          <w:szCs w:val="24"/>
        </w:rPr>
        <w:t>, a firma del</w:t>
      </w:r>
      <w:r w:rsidR="0011759F" w:rsidRPr="00B31A5B">
        <w:rPr>
          <w:sz w:val="24"/>
          <w:szCs w:val="24"/>
        </w:rPr>
        <w:t xml:space="preserve"> candidato</w:t>
      </w:r>
      <w:r w:rsidR="000F680E" w:rsidRPr="00B31A5B">
        <w:rPr>
          <w:sz w:val="24"/>
          <w:szCs w:val="24"/>
        </w:rPr>
        <w:t>,</w:t>
      </w:r>
      <w:r w:rsidR="007A1FF9" w:rsidRPr="00B31A5B">
        <w:rPr>
          <w:sz w:val="24"/>
          <w:szCs w:val="24"/>
        </w:rPr>
        <w:t xml:space="preserve"> d</w:t>
      </w:r>
      <w:r w:rsidR="00C87A0F" w:rsidRPr="00B31A5B">
        <w:rPr>
          <w:sz w:val="24"/>
          <w:szCs w:val="24"/>
        </w:rPr>
        <w:t>i</w:t>
      </w:r>
      <w:r w:rsidR="007A1FF9" w:rsidRPr="00B31A5B">
        <w:rPr>
          <w:sz w:val="24"/>
          <w:szCs w:val="24"/>
        </w:rPr>
        <w:t xml:space="preserve"> insussistenza d</w:t>
      </w:r>
      <w:r w:rsidR="000F680E" w:rsidRPr="00B31A5B">
        <w:rPr>
          <w:sz w:val="24"/>
          <w:szCs w:val="24"/>
        </w:rPr>
        <w:t xml:space="preserve">ei presupposti che legittimino il rilascio del nulla osta </w:t>
      </w:r>
      <w:r w:rsidR="00397617" w:rsidRPr="00B31A5B">
        <w:rPr>
          <w:sz w:val="24"/>
          <w:szCs w:val="24"/>
        </w:rPr>
        <w:t xml:space="preserve">al trasferimento diretto </w:t>
      </w:r>
      <w:r w:rsidR="00555E8A" w:rsidRPr="00B31A5B">
        <w:rPr>
          <w:sz w:val="24"/>
          <w:szCs w:val="24"/>
        </w:rPr>
        <w:t>mediante</w:t>
      </w:r>
      <w:r w:rsidR="00397617" w:rsidRPr="00B31A5B">
        <w:rPr>
          <w:sz w:val="24"/>
          <w:szCs w:val="24"/>
        </w:rPr>
        <w:t xml:space="preserve"> mobilità </w:t>
      </w:r>
      <w:r w:rsidR="00555E8A" w:rsidRPr="00B31A5B">
        <w:rPr>
          <w:sz w:val="24"/>
          <w:szCs w:val="24"/>
        </w:rPr>
        <w:t>presso i</w:t>
      </w:r>
      <w:r w:rsidR="00397617" w:rsidRPr="00B31A5B">
        <w:rPr>
          <w:sz w:val="24"/>
          <w:szCs w:val="24"/>
        </w:rPr>
        <w:t>l Comune di Monopol</w:t>
      </w:r>
      <w:r w:rsidR="00C87A0F" w:rsidRPr="00B31A5B">
        <w:rPr>
          <w:sz w:val="24"/>
          <w:szCs w:val="24"/>
        </w:rPr>
        <w:t>i</w:t>
      </w:r>
      <w:r w:rsidR="000F680E" w:rsidRPr="00B31A5B">
        <w:rPr>
          <w:sz w:val="24"/>
          <w:szCs w:val="24"/>
        </w:rPr>
        <w:t xml:space="preserve"> con decorrenza dal 01.</w:t>
      </w:r>
      <w:r w:rsidR="0011759F" w:rsidRPr="00B31A5B">
        <w:rPr>
          <w:sz w:val="24"/>
          <w:szCs w:val="24"/>
        </w:rPr>
        <w:t>10</w:t>
      </w:r>
      <w:r w:rsidR="000F680E" w:rsidRPr="00B31A5B">
        <w:rPr>
          <w:sz w:val="24"/>
          <w:szCs w:val="24"/>
        </w:rPr>
        <w:t xml:space="preserve">.2021, ovvero, </w:t>
      </w:r>
      <w:r w:rsidR="00C87A0F" w:rsidRPr="00B31A5B">
        <w:rPr>
          <w:sz w:val="24"/>
          <w:szCs w:val="24"/>
        </w:rPr>
        <w:t>n</w:t>
      </w:r>
      <w:r w:rsidR="00397617" w:rsidRPr="00B31A5B">
        <w:rPr>
          <w:sz w:val="24"/>
          <w:szCs w:val="24"/>
        </w:rPr>
        <w:t>ulla osta rilasciato dall'</w:t>
      </w:r>
      <w:r w:rsidR="000F680E" w:rsidRPr="00B31A5B">
        <w:rPr>
          <w:sz w:val="24"/>
          <w:szCs w:val="24"/>
        </w:rPr>
        <w:t>ente</w:t>
      </w:r>
      <w:r w:rsidR="00397617" w:rsidRPr="00B31A5B">
        <w:rPr>
          <w:sz w:val="24"/>
          <w:szCs w:val="24"/>
        </w:rPr>
        <w:t xml:space="preserve"> di appartenenza</w:t>
      </w:r>
      <w:r w:rsidR="000A1ADE" w:rsidRPr="00B31A5B">
        <w:rPr>
          <w:sz w:val="24"/>
          <w:szCs w:val="24"/>
        </w:rPr>
        <w:t>,</w:t>
      </w:r>
      <w:r w:rsidR="00397617" w:rsidRPr="00B31A5B">
        <w:rPr>
          <w:sz w:val="24"/>
          <w:szCs w:val="24"/>
        </w:rPr>
        <w:t xml:space="preserve"> nel caso in cui il candidato si trovi in una delle ipotesi espressamente disciplinate dall'art. 30 del d. lgs. n.165/2001, così come novellato dall'art.7 lett.re a) e b) e seguenti del D.L. n.80/2021</w:t>
      </w:r>
      <w:r w:rsidR="0011759F" w:rsidRPr="00B31A5B">
        <w:rPr>
          <w:sz w:val="24"/>
          <w:szCs w:val="24"/>
        </w:rPr>
        <w:t xml:space="preserve"> e sue successive modifiche ed integrazioni</w:t>
      </w:r>
      <w:r w:rsidR="00496F60" w:rsidRPr="00555E8A">
        <w:rPr>
          <w:sz w:val="24"/>
          <w:szCs w:val="24"/>
        </w:rPr>
        <w:t>.</w:t>
      </w:r>
    </w:p>
    <w:p w:rsidR="005A5DD7" w:rsidRPr="008963B7" w:rsidRDefault="005A5DD7" w:rsidP="00555E8A">
      <w:pPr>
        <w:pStyle w:val="a"/>
        <w:numPr>
          <w:ilvl w:val="0"/>
          <w:numId w:val="15"/>
        </w:numPr>
        <w:spacing w:line="300" w:lineRule="exact"/>
        <w:ind w:left="284" w:hanging="284"/>
        <w:rPr>
          <w:sz w:val="24"/>
          <w:szCs w:val="24"/>
        </w:rPr>
      </w:pPr>
      <w:r w:rsidRPr="008963B7">
        <w:rPr>
          <w:sz w:val="24"/>
          <w:szCs w:val="24"/>
        </w:rPr>
        <w:t>una copia fotostatica di un documento di identità in corso di validità</w:t>
      </w:r>
      <w:r w:rsidR="001C639E">
        <w:rPr>
          <w:sz w:val="24"/>
          <w:szCs w:val="24"/>
        </w:rPr>
        <w:t xml:space="preserve"> (</w:t>
      </w:r>
      <w:r w:rsidR="001C639E" w:rsidRPr="00C87A0F">
        <w:rPr>
          <w:sz w:val="24"/>
          <w:szCs w:val="24"/>
          <w:u w:val="single"/>
        </w:rPr>
        <w:t>a pena di esclusione</w:t>
      </w:r>
      <w:r w:rsidR="001C639E">
        <w:rPr>
          <w:sz w:val="24"/>
          <w:szCs w:val="24"/>
          <w:u w:val="single"/>
        </w:rPr>
        <w:t>)</w:t>
      </w:r>
      <w:r w:rsidRPr="008963B7">
        <w:rPr>
          <w:sz w:val="24"/>
          <w:szCs w:val="24"/>
        </w:rPr>
        <w:t xml:space="preserve">; </w:t>
      </w:r>
    </w:p>
    <w:p w:rsidR="005A5DD7" w:rsidRPr="008963B7" w:rsidRDefault="005A5DD7" w:rsidP="00520610">
      <w:pPr>
        <w:pStyle w:val="a"/>
        <w:spacing w:line="300" w:lineRule="exact"/>
        <w:ind w:left="284" w:hanging="284"/>
        <w:rPr>
          <w:sz w:val="24"/>
          <w:szCs w:val="24"/>
        </w:rPr>
      </w:pPr>
      <w:r w:rsidRPr="008963B7">
        <w:rPr>
          <w:sz w:val="24"/>
          <w:szCs w:val="24"/>
        </w:rPr>
        <w:sym w:font="Symbol" w:char="F0B7"/>
      </w:r>
      <w:r w:rsidRPr="008963B7">
        <w:rPr>
          <w:sz w:val="24"/>
          <w:szCs w:val="24"/>
        </w:rPr>
        <w:t xml:space="preserve"> il proprio curriculum vitae, debitamente datato e sottoscritto, redatto preferibilmente in base al modello europeo, dal quale risultino, in particolare, i titoli di studio e formativi conseguiti, le esperienze professionali maturate, l’effettuazione di corsi di perfezionamento e di aggiornamento, le specifiche competenze acquisite, le abilità informatiche possedute e - più in generale - quant’altro concorra alla valutazione completa della professionalità del candidato in rapporto al posto da ricoprire e ai criteri di scelta posti a base della selezione</w:t>
      </w:r>
      <w:r w:rsidR="001C639E">
        <w:rPr>
          <w:sz w:val="24"/>
          <w:szCs w:val="24"/>
        </w:rPr>
        <w:t xml:space="preserve"> (</w:t>
      </w:r>
      <w:r w:rsidR="001C639E" w:rsidRPr="00C87A0F">
        <w:rPr>
          <w:sz w:val="24"/>
          <w:szCs w:val="24"/>
          <w:u w:val="single"/>
        </w:rPr>
        <w:t>a pena di esclusione</w:t>
      </w:r>
      <w:r w:rsidR="001C639E">
        <w:rPr>
          <w:sz w:val="24"/>
          <w:szCs w:val="24"/>
          <w:u w:val="single"/>
        </w:rPr>
        <w:t>)</w:t>
      </w:r>
      <w:r w:rsidRPr="008963B7">
        <w:rPr>
          <w:sz w:val="24"/>
          <w:szCs w:val="24"/>
        </w:rPr>
        <w:t xml:space="preserve">. </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 xml:space="preserve">I titoli e i documenti allegati devono essere prodotti ai sensi di legge ovvero autocertificati nei casi, nelle forme e nei limiti previsti dal DPR n. 445/00. </w:t>
      </w:r>
    </w:p>
    <w:p w:rsidR="005A5DD7" w:rsidRPr="008963B7" w:rsidRDefault="005A5DD7" w:rsidP="005A5DD7">
      <w:pPr>
        <w:pStyle w:val="a"/>
        <w:spacing w:line="300" w:lineRule="exact"/>
        <w:rPr>
          <w:sz w:val="24"/>
          <w:szCs w:val="24"/>
        </w:rPr>
      </w:pPr>
      <w:r w:rsidRPr="008963B7">
        <w:rPr>
          <w:sz w:val="24"/>
          <w:szCs w:val="24"/>
        </w:rPr>
        <w:lastRenderedPageBreak/>
        <w:t xml:space="preserve">La firma in calce alle dichiarazioni sostitutive non necessita di autenticazione, in tal caso, però, deve essere allegata - pena la mancata valutazione dei titoli - la fotocopia di un idoneo documento d'identità personale in corso di validità. </w:t>
      </w:r>
    </w:p>
    <w:p w:rsidR="005A5DD7" w:rsidRPr="001773FA" w:rsidRDefault="005A5DD7" w:rsidP="005A5DD7">
      <w:pPr>
        <w:pStyle w:val="a"/>
        <w:spacing w:line="300" w:lineRule="exact"/>
        <w:rPr>
          <w:sz w:val="24"/>
          <w:szCs w:val="24"/>
          <w:u w:val="single"/>
        </w:rPr>
      </w:pPr>
      <w:r w:rsidRPr="001773FA">
        <w:rPr>
          <w:sz w:val="24"/>
          <w:szCs w:val="24"/>
          <w:u w:val="single"/>
        </w:rPr>
        <w:t xml:space="preserve">La mancata sottoscrizione della domanda comporterà l’esclusione dalla procedura. </w:t>
      </w:r>
    </w:p>
    <w:p w:rsidR="003A6218" w:rsidRDefault="005A5DD7" w:rsidP="005A5DD7">
      <w:pPr>
        <w:pStyle w:val="a"/>
        <w:spacing w:line="300" w:lineRule="exact"/>
        <w:rPr>
          <w:sz w:val="24"/>
          <w:szCs w:val="24"/>
        </w:rPr>
      </w:pPr>
      <w:r w:rsidRPr="008963B7">
        <w:rPr>
          <w:sz w:val="24"/>
          <w:szCs w:val="24"/>
        </w:rPr>
        <w:t>Le dichiarazioni dovranno essere effettuate in modo circostanziato</w:t>
      </w:r>
      <w:r w:rsidR="00312560">
        <w:rPr>
          <w:sz w:val="24"/>
          <w:szCs w:val="24"/>
        </w:rPr>
        <w:t>,</w:t>
      </w:r>
      <w:r w:rsidRPr="008963B7">
        <w:rPr>
          <w:sz w:val="24"/>
          <w:szCs w:val="24"/>
        </w:rPr>
        <w:t xml:space="preserve"> in modo da poter consentire l’eventuale verifica. </w:t>
      </w:r>
    </w:p>
    <w:p w:rsidR="005A5DD7" w:rsidRPr="008963B7" w:rsidRDefault="005A5DD7" w:rsidP="005A5DD7">
      <w:pPr>
        <w:pStyle w:val="a"/>
        <w:spacing w:line="300" w:lineRule="exact"/>
        <w:rPr>
          <w:sz w:val="24"/>
          <w:szCs w:val="24"/>
        </w:rPr>
      </w:pPr>
      <w:r w:rsidRPr="008963B7">
        <w:rPr>
          <w:sz w:val="24"/>
          <w:szCs w:val="24"/>
        </w:rPr>
        <w:t>Le domande di mobilità eventualmente già presentate al Comune di Monopoli NON saranno prese in considerazione</w:t>
      </w:r>
      <w:r w:rsidR="003A6218">
        <w:rPr>
          <w:sz w:val="24"/>
          <w:szCs w:val="24"/>
        </w:rPr>
        <w:t xml:space="preserve">. </w:t>
      </w:r>
      <w:r w:rsidRPr="008963B7">
        <w:rPr>
          <w:sz w:val="24"/>
          <w:szCs w:val="24"/>
        </w:rPr>
        <w:t xml:space="preserve">Gli interessati alla selezione dovranno pertanto presentare una nuova domanda redatta secondo le modalità di cui al presente avviso. </w:t>
      </w:r>
    </w:p>
    <w:p w:rsidR="005A5DD7" w:rsidRPr="008963B7" w:rsidRDefault="005A5DD7" w:rsidP="005A5DD7">
      <w:pPr>
        <w:pStyle w:val="a"/>
        <w:spacing w:line="300" w:lineRule="exact"/>
        <w:rPr>
          <w:sz w:val="24"/>
          <w:szCs w:val="24"/>
        </w:rPr>
      </w:pPr>
      <w:r w:rsidRPr="008963B7">
        <w:rPr>
          <w:sz w:val="24"/>
          <w:szCs w:val="24"/>
        </w:rPr>
        <w:t xml:space="preserve">Le dichiarazioni contenute nella domanda e negli allegati alla medesima sono rese sotto la propria responsabilità. Le dichiarazioni mendaci e la falsità in atti comportano responsabilità penale ai sensi dell’art. 76 del D.P.R. 445/2000, nonché le conseguenze di cui all’art. 75 del medesimo D.P.R. 445/2000 (decadenza dai benefici eventualmente prodotti dal provvedimento emanato sulla base di una dichiarazione non veritiera). </w:t>
      </w:r>
    </w:p>
    <w:p w:rsidR="005A5DD7" w:rsidRPr="008963B7" w:rsidRDefault="005A5DD7" w:rsidP="005A5DD7">
      <w:pPr>
        <w:pStyle w:val="a"/>
        <w:spacing w:line="300" w:lineRule="exact"/>
        <w:rPr>
          <w:sz w:val="24"/>
          <w:szCs w:val="24"/>
        </w:rPr>
      </w:pPr>
    </w:p>
    <w:p w:rsidR="005A5DD7" w:rsidRPr="007A2245" w:rsidRDefault="005A5DD7" w:rsidP="005A5DD7">
      <w:pPr>
        <w:jc w:val="both"/>
        <w:rPr>
          <w:sz w:val="22"/>
          <w:szCs w:val="22"/>
        </w:rPr>
      </w:pPr>
    </w:p>
    <w:p w:rsidR="005A5DD7" w:rsidRPr="00A154A1" w:rsidRDefault="005A5DD7" w:rsidP="005A5DD7">
      <w:pPr>
        <w:jc w:val="center"/>
        <w:rPr>
          <w:b/>
          <w:i/>
        </w:rPr>
      </w:pPr>
      <w:r w:rsidRPr="00A154A1">
        <w:rPr>
          <w:b/>
          <w:i/>
        </w:rPr>
        <w:t>Art. 4 - Ammissibilità e valutazione delle domande</w:t>
      </w:r>
    </w:p>
    <w:p w:rsidR="005A5DD7" w:rsidRPr="007A2245" w:rsidRDefault="005A5DD7" w:rsidP="005A5DD7">
      <w:pPr>
        <w:jc w:val="both"/>
        <w:rPr>
          <w:sz w:val="22"/>
          <w:szCs w:val="22"/>
        </w:rPr>
      </w:pPr>
    </w:p>
    <w:p w:rsidR="00BD7C2A" w:rsidRPr="00202CFC" w:rsidRDefault="005A5DD7" w:rsidP="00BD7C2A">
      <w:pPr>
        <w:jc w:val="both"/>
      </w:pPr>
      <w:r w:rsidRPr="00202CFC">
        <w:t xml:space="preserve">Le domande pervenute entro il termine stabilito, debitamente sottoscritte, complete di curriculum vitae sottoscritto, di documento di riconoscimento e </w:t>
      </w:r>
      <w:r w:rsidRPr="00555E8A">
        <w:t>di assenso al trasferimento</w:t>
      </w:r>
      <w:r w:rsidR="00312560" w:rsidRPr="00555E8A">
        <w:t>,</w:t>
      </w:r>
      <w:r w:rsidRPr="00202CFC">
        <w:t xml:space="preserve"> saranno preliminarmente esaminate dal Dirigente dell’Area Organizzativa </w:t>
      </w:r>
      <w:r w:rsidR="00287F44">
        <w:t>II</w:t>
      </w:r>
      <w:r>
        <w:t xml:space="preserve"> -</w:t>
      </w:r>
      <w:r w:rsidRPr="00202CFC">
        <w:t xml:space="preserve"> con supporto tecnico ed istruttoria a cura dell’Ufficio Personale </w:t>
      </w:r>
      <w:r>
        <w:t>-</w:t>
      </w:r>
      <w:r w:rsidRPr="00202CFC">
        <w:t xml:space="preserve"> ai fini dell’accertamento dei requisiti di ammissione</w:t>
      </w:r>
      <w:r w:rsidR="00BD7C2A">
        <w:t xml:space="preserve"> richiesti dal presente avviso ovvero </w:t>
      </w:r>
      <w:r w:rsidR="00BD7C2A" w:rsidRPr="00202CFC">
        <w:t xml:space="preserve">di </w:t>
      </w:r>
      <w:r w:rsidR="00BD7C2A">
        <w:t>collaboratori esperti</w:t>
      </w:r>
      <w:r w:rsidR="00BD7C2A" w:rsidRPr="00202CFC">
        <w:t xml:space="preserve"> nel caso sia necessario approfondire esperienze specifiche.</w:t>
      </w:r>
    </w:p>
    <w:p w:rsidR="00BD7C2A" w:rsidRPr="00555E8A" w:rsidRDefault="00BD7C2A" w:rsidP="005A5DD7">
      <w:pPr>
        <w:jc w:val="both"/>
      </w:pPr>
      <w:r w:rsidRPr="00555E8A">
        <w:t>L</w:t>
      </w:r>
      <w:r w:rsidR="00740D1E" w:rsidRPr="00555E8A">
        <w:t>'esito della valutazione dell'ammissibilità delle domande pervenute verrà reso noto</w:t>
      </w:r>
      <w:r w:rsidRPr="00555E8A">
        <w:t>, a</w:t>
      </w:r>
      <w:r w:rsidR="00740D1E" w:rsidRPr="00555E8A">
        <w:t>d ogni</w:t>
      </w:r>
      <w:r w:rsidRPr="00555E8A">
        <w:t xml:space="preserve"> effett</w:t>
      </w:r>
      <w:r w:rsidR="00740D1E" w:rsidRPr="00555E8A">
        <w:t>o</w:t>
      </w:r>
      <w:r w:rsidRPr="00555E8A">
        <w:t xml:space="preserve"> di legge, mediante pubblicazione sul sito istituzionale del Comune di Monopoli</w:t>
      </w:r>
      <w:r w:rsidR="00740D1E" w:rsidRPr="00555E8A">
        <w:t xml:space="preserve"> di apposito elenco.</w:t>
      </w:r>
    </w:p>
    <w:p w:rsidR="00BD7C2A" w:rsidRDefault="00BD7C2A" w:rsidP="005A5DD7">
      <w:pPr>
        <w:jc w:val="both"/>
      </w:pPr>
    </w:p>
    <w:p w:rsidR="005A5DD7" w:rsidRPr="00A154A1" w:rsidRDefault="005A5DD7" w:rsidP="005A5DD7">
      <w:pPr>
        <w:jc w:val="center"/>
        <w:rPr>
          <w:b/>
          <w:i/>
        </w:rPr>
      </w:pPr>
      <w:r w:rsidRPr="00A154A1">
        <w:rPr>
          <w:b/>
          <w:i/>
        </w:rPr>
        <w:t>Art. 5 - Prove d’esame</w:t>
      </w:r>
    </w:p>
    <w:p w:rsidR="005A5DD7" w:rsidRDefault="005A5DD7" w:rsidP="005A5DD7">
      <w:pPr>
        <w:jc w:val="both"/>
        <w:rPr>
          <w:sz w:val="22"/>
          <w:szCs w:val="22"/>
        </w:rPr>
      </w:pPr>
    </w:p>
    <w:p w:rsidR="005A5DD7" w:rsidRPr="00265037" w:rsidRDefault="005A5DD7" w:rsidP="005A5DD7">
      <w:pPr>
        <w:jc w:val="both"/>
      </w:pPr>
      <w:r w:rsidRPr="00265037">
        <w:t xml:space="preserve">La selezione si articolerà attraverso: </w:t>
      </w:r>
    </w:p>
    <w:p w:rsidR="005A5DD7" w:rsidRPr="007A2245" w:rsidRDefault="005A5DD7" w:rsidP="005A5DD7">
      <w:pPr>
        <w:jc w:val="both"/>
        <w:rPr>
          <w:sz w:val="22"/>
          <w:szCs w:val="22"/>
        </w:rPr>
      </w:pPr>
    </w:p>
    <w:p w:rsidR="005A5DD7" w:rsidRPr="004D5939" w:rsidRDefault="005A5DD7" w:rsidP="005A5DD7">
      <w:pPr>
        <w:numPr>
          <w:ilvl w:val="0"/>
          <w:numId w:val="4"/>
        </w:numPr>
        <w:spacing w:line="240" w:lineRule="exact"/>
        <w:jc w:val="both"/>
        <w:rPr>
          <w:sz w:val="22"/>
          <w:szCs w:val="22"/>
        </w:rPr>
      </w:pPr>
      <w:r w:rsidRPr="004D5939">
        <w:rPr>
          <w:b/>
          <w:sz w:val="22"/>
          <w:szCs w:val="22"/>
          <w:u w:val="single"/>
        </w:rPr>
        <w:t>colloquio</w:t>
      </w:r>
    </w:p>
    <w:p w:rsidR="005A5DD7" w:rsidRPr="004D5939" w:rsidRDefault="005A5DD7" w:rsidP="005A5DD7">
      <w:pPr>
        <w:spacing w:line="240" w:lineRule="exact"/>
        <w:ind w:left="720"/>
        <w:jc w:val="both"/>
        <w:rPr>
          <w:sz w:val="22"/>
          <w:szCs w:val="22"/>
        </w:rPr>
      </w:pPr>
    </w:p>
    <w:p w:rsidR="005A5DD7" w:rsidRPr="004D5939" w:rsidRDefault="005A5DD7" w:rsidP="005A5DD7">
      <w:pPr>
        <w:numPr>
          <w:ilvl w:val="0"/>
          <w:numId w:val="4"/>
        </w:numPr>
        <w:spacing w:line="240" w:lineRule="exact"/>
        <w:jc w:val="both"/>
        <w:rPr>
          <w:sz w:val="22"/>
          <w:szCs w:val="22"/>
        </w:rPr>
      </w:pPr>
      <w:r w:rsidRPr="004D5939">
        <w:rPr>
          <w:b/>
          <w:sz w:val="22"/>
          <w:szCs w:val="22"/>
          <w:u w:val="single"/>
        </w:rPr>
        <w:t>valutazione dei titoli</w:t>
      </w:r>
    </w:p>
    <w:p w:rsidR="005A5DD7" w:rsidRPr="004D5939" w:rsidRDefault="005A5DD7" w:rsidP="005A5DD7">
      <w:pPr>
        <w:jc w:val="both"/>
        <w:rPr>
          <w:sz w:val="22"/>
          <w:szCs w:val="22"/>
        </w:rPr>
      </w:pPr>
    </w:p>
    <w:p w:rsidR="005A5DD7" w:rsidRDefault="005A5DD7" w:rsidP="005A5DD7">
      <w:pPr>
        <w:rPr>
          <w:b/>
          <w:sz w:val="22"/>
          <w:szCs w:val="22"/>
        </w:rPr>
      </w:pPr>
    </w:p>
    <w:p w:rsidR="005A5DD7" w:rsidRPr="007A2245" w:rsidRDefault="005A5DD7" w:rsidP="005A5DD7">
      <w:pPr>
        <w:rPr>
          <w:b/>
          <w:sz w:val="22"/>
          <w:szCs w:val="22"/>
        </w:rPr>
      </w:pPr>
      <w:r w:rsidRPr="00152FC3">
        <w:t xml:space="preserve">Il punteggio massimo attribuibile è di punti 60/60 così ripartito: </w:t>
      </w:r>
    </w:p>
    <w:p w:rsidR="008F094B" w:rsidRDefault="008F094B" w:rsidP="005A5DD7">
      <w:pPr>
        <w:jc w:val="both"/>
        <w:rPr>
          <w:b/>
          <w:i/>
        </w:rPr>
      </w:pPr>
    </w:p>
    <w:p w:rsidR="008F094B" w:rsidRPr="00031267" w:rsidRDefault="008F094B" w:rsidP="008F094B">
      <w:pPr>
        <w:jc w:val="both"/>
        <w:rPr>
          <w:b/>
          <w:i/>
        </w:rPr>
      </w:pPr>
      <w:r w:rsidRPr="00031267">
        <w:rPr>
          <w:b/>
          <w:i/>
        </w:rPr>
        <w:t xml:space="preserve">a) </w:t>
      </w:r>
      <w:r w:rsidR="007A690E">
        <w:rPr>
          <w:b/>
          <w:i/>
        </w:rPr>
        <w:t>Colloquio: massimo punti 5</w:t>
      </w:r>
      <w:r>
        <w:rPr>
          <w:b/>
          <w:i/>
        </w:rPr>
        <w:t>0</w:t>
      </w:r>
      <w:r w:rsidRPr="00031267">
        <w:rPr>
          <w:b/>
          <w:i/>
        </w:rPr>
        <w:t>/60</w:t>
      </w:r>
    </w:p>
    <w:p w:rsidR="008F094B" w:rsidRPr="007C2FCE" w:rsidRDefault="008F094B" w:rsidP="008F094B">
      <w:pPr>
        <w:widowControl w:val="0"/>
        <w:spacing w:before="120" w:after="120"/>
        <w:jc w:val="both"/>
      </w:pPr>
      <w:r w:rsidRPr="007C2FCE">
        <w:t>Gli aspiranti ammessi all’avviso di mobilità dovranno sostenere un colloquio volto a valutare la professionalità e la competenza acquisita negli enti di provenienza</w:t>
      </w:r>
      <w:r w:rsidR="003A6218">
        <w:t xml:space="preserve">, con </w:t>
      </w:r>
      <w:r w:rsidR="003A6218" w:rsidRPr="003A6218">
        <w:t>specifico riferimento al profilo professionale p</w:t>
      </w:r>
      <w:r w:rsidR="003A6218">
        <w:t>er il quale si concorre</w:t>
      </w:r>
      <w:r w:rsidRPr="007C2FCE">
        <w:t>, in particolare il colloquio sarà articolato in due parti:</w:t>
      </w:r>
    </w:p>
    <w:p w:rsidR="008F094B" w:rsidRPr="007A2245" w:rsidRDefault="008F094B" w:rsidP="008F094B">
      <w:pPr>
        <w:jc w:val="both"/>
        <w:rPr>
          <w:sz w:val="22"/>
          <w:szCs w:val="22"/>
        </w:rPr>
      </w:pPr>
    </w:p>
    <w:p w:rsidR="008F094B" w:rsidRPr="00675A02" w:rsidRDefault="008F094B" w:rsidP="008F094B">
      <w:pPr>
        <w:ind w:left="1418" w:hanging="1418"/>
        <w:jc w:val="both"/>
        <w:rPr>
          <w:sz w:val="22"/>
          <w:szCs w:val="22"/>
        </w:rPr>
      </w:pPr>
      <w:r w:rsidRPr="00675A02">
        <w:rPr>
          <w:b/>
          <w:sz w:val="22"/>
          <w:szCs w:val="22"/>
        </w:rPr>
        <w:t>parte 1)</w:t>
      </w:r>
      <w:r w:rsidRPr="00675A02">
        <w:rPr>
          <w:sz w:val="22"/>
          <w:szCs w:val="22"/>
        </w:rPr>
        <w:tab/>
        <w:t>verifica conoscenza dei seguenti argomenti:</w:t>
      </w:r>
    </w:p>
    <w:p w:rsidR="008F094B" w:rsidRPr="0063323C" w:rsidRDefault="0063323C" w:rsidP="00675A02">
      <w:pPr>
        <w:ind w:left="1418"/>
        <w:jc w:val="both"/>
        <w:rPr>
          <w:i/>
          <w:sz w:val="22"/>
          <w:szCs w:val="22"/>
        </w:rPr>
      </w:pPr>
      <w:r w:rsidRPr="0063323C">
        <w:rPr>
          <w:i/>
          <w:sz w:val="22"/>
          <w:szCs w:val="22"/>
        </w:rPr>
        <w:t>legislazione amministrativa degli enti locali</w:t>
      </w:r>
      <w:r w:rsidR="00312560" w:rsidRPr="0063323C">
        <w:rPr>
          <w:i/>
          <w:sz w:val="22"/>
          <w:szCs w:val="22"/>
        </w:rPr>
        <w:t>;</w:t>
      </w:r>
    </w:p>
    <w:p w:rsidR="0063323C" w:rsidRDefault="008F094B" w:rsidP="008F094B">
      <w:pPr>
        <w:ind w:left="1418" w:hanging="1418"/>
        <w:jc w:val="both"/>
        <w:rPr>
          <w:sz w:val="22"/>
          <w:szCs w:val="22"/>
        </w:rPr>
      </w:pPr>
      <w:r w:rsidRPr="00675A02">
        <w:rPr>
          <w:b/>
          <w:sz w:val="22"/>
          <w:szCs w:val="22"/>
        </w:rPr>
        <w:t>parte 2)</w:t>
      </w:r>
      <w:r w:rsidRPr="00675A02">
        <w:rPr>
          <w:sz w:val="22"/>
          <w:szCs w:val="22"/>
        </w:rPr>
        <w:tab/>
        <w:t>verifica dell’attitudine, professionalità e competenza del candidato con riferimento al ruolo da ricoprire.</w:t>
      </w:r>
    </w:p>
    <w:p w:rsidR="008F094B" w:rsidRDefault="008F094B" w:rsidP="0063323C">
      <w:pPr>
        <w:ind w:left="1418" w:hanging="2"/>
        <w:jc w:val="both"/>
      </w:pPr>
      <w:r w:rsidRPr="00675A02">
        <w:rPr>
          <w:i/>
          <w:sz w:val="22"/>
          <w:szCs w:val="22"/>
        </w:rPr>
        <w:t xml:space="preserve">Al riguardo si precisa che la figura ricercata è quella di un </w:t>
      </w:r>
      <w:r w:rsidR="00B50C40">
        <w:rPr>
          <w:i/>
          <w:sz w:val="22"/>
          <w:szCs w:val="22"/>
        </w:rPr>
        <w:t xml:space="preserve">istruttore </w:t>
      </w:r>
      <w:r w:rsidR="00163E9D" w:rsidRPr="00F30043">
        <w:rPr>
          <w:i/>
          <w:sz w:val="22"/>
          <w:szCs w:val="22"/>
        </w:rPr>
        <w:t xml:space="preserve">contabile </w:t>
      </w:r>
      <w:r w:rsidR="00B50C40" w:rsidRPr="00F30043">
        <w:rPr>
          <w:i/>
          <w:sz w:val="22"/>
          <w:szCs w:val="22"/>
        </w:rPr>
        <w:t>per l’Ufficio</w:t>
      </w:r>
      <w:r w:rsidR="00163E9D" w:rsidRPr="00F30043">
        <w:rPr>
          <w:i/>
          <w:sz w:val="22"/>
          <w:szCs w:val="22"/>
        </w:rPr>
        <w:t xml:space="preserve"> Ragioneria</w:t>
      </w:r>
      <w:r w:rsidR="00B50C40" w:rsidRPr="00F30043">
        <w:rPr>
          <w:i/>
          <w:sz w:val="22"/>
          <w:szCs w:val="22"/>
        </w:rPr>
        <w:t xml:space="preserve">, per cui sarannovalutate le competenze in materia </w:t>
      </w:r>
      <w:r w:rsidR="00F329F2">
        <w:rPr>
          <w:i/>
          <w:sz w:val="22"/>
          <w:szCs w:val="22"/>
        </w:rPr>
        <w:t>di legislazione amministrativa concernente gli enti locali, ordinamento finanziario e contabile degli enti locali, ragioneria applicata alla contabilità pubblica</w:t>
      </w:r>
      <w:r w:rsidRPr="00675A02">
        <w:rPr>
          <w:i/>
        </w:rPr>
        <w:t xml:space="preserve">. </w:t>
      </w:r>
      <w:r w:rsidRPr="00675A02">
        <w:rPr>
          <w:i/>
          <w:sz w:val="22"/>
          <w:szCs w:val="22"/>
        </w:rPr>
        <w:t>Saranno altresì valutate le capacità di relazione</w:t>
      </w:r>
      <w:r w:rsidR="00675A02" w:rsidRPr="00675A02">
        <w:rPr>
          <w:i/>
          <w:sz w:val="22"/>
          <w:szCs w:val="22"/>
        </w:rPr>
        <w:t>, la capacità di adattamento alle nuove e diverse situazioni e la capacità di problem solving</w:t>
      </w:r>
      <w:r w:rsidRPr="00675A02">
        <w:rPr>
          <w:sz w:val="22"/>
          <w:szCs w:val="22"/>
        </w:rPr>
        <w:t>.</w:t>
      </w:r>
    </w:p>
    <w:p w:rsidR="0036084B" w:rsidRDefault="0036084B" w:rsidP="008F094B">
      <w:pPr>
        <w:jc w:val="both"/>
      </w:pPr>
    </w:p>
    <w:p w:rsidR="008F094B" w:rsidRDefault="0036084B" w:rsidP="008F094B">
      <w:pPr>
        <w:jc w:val="both"/>
      </w:pPr>
      <w:r>
        <w:lastRenderedPageBreak/>
        <w:t xml:space="preserve">Un punteggio inferiore a 30 punti comporterà la inidoneità del </w:t>
      </w:r>
      <w:r w:rsidR="00705441">
        <w:t>candidato e il non inserimento in graduatoria.</w:t>
      </w:r>
    </w:p>
    <w:p w:rsidR="0036084B" w:rsidRPr="0036084B" w:rsidRDefault="0036084B" w:rsidP="008F094B">
      <w:pPr>
        <w:jc w:val="both"/>
      </w:pPr>
    </w:p>
    <w:p w:rsidR="008F094B" w:rsidRPr="00DA75D5" w:rsidRDefault="008F094B" w:rsidP="008F094B">
      <w:pPr>
        <w:jc w:val="both"/>
        <w:rPr>
          <w:b/>
          <w:i/>
        </w:rPr>
      </w:pPr>
      <w:r>
        <w:rPr>
          <w:b/>
          <w:i/>
        </w:rPr>
        <w:t xml:space="preserve">b) </w:t>
      </w:r>
      <w:r w:rsidRPr="00377FAB">
        <w:rPr>
          <w:b/>
          <w:i/>
        </w:rPr>
        <w:t>Valutazione dei titoli</w:t>
      </w:r>
      <w:r w:rsidRPr="00DA75D5">
        <w:rPr>
          <w:b/>
          <w:i/>
        </w:rPr>
        <w:t xml:space="preserve">: </w:t>
      </w:r>
      <w:r w:rsidRPr="00377FAB">
        <w:rPr>
          <w:b/>
          <w:i/>
        </w:rPr>
        <w:t xml:space="preserve">massimo punti </w:t>
      </w:r>
      <w:r w:rsidR="00B50C40">
        <w:rPr>
          <w:b/>
          <w:i/>
        </w:rPr>
        <w:t>1</w:t>
      </w:r>
      <w:r>
        <w:rPr>
          <w:b/>
          <w:i/>
        </w:rPr>
        <w:t>0</w:t>
      </w:r>
      <w:r w:rsidRPr="00377FAB">
        <w:rPr>
          <w:b/>
          <w:i/>
        </w:rPr>
        <w:t>/60</w:t>
      </w:r>
    </w:p>
    <w:p w:rsidR="008F094B" w:rsidRDefault="008F094B" w:rsidP="008F094B">
      <w:pPr>
        <w:jc w:val="both"/>
        <w:rPr>
          <w:bCs/>
          <w:i/>
          <w:sz w:val="22"/>
          <w:szCs w:val="22"/>
        </w:rPr>
      </w:pPr>
    </w:p>
    <w:p w:rsidR="008F094B" w:rsidRPr="005032FD" w:rsidRDefault="008F094B" w:rsidP="007079E3">
      <w:pPr>
        <w:widowControl w:val="0"/>
        <w:spacing w:before="120" w:after="120"/>
        <w:jc w:val="both"/>
      </w:pPr>
      <w:r w:rsidRPr="005032FD">
        <w:t>Per la valut</w:t>
      </w:r>
      <w:r w:rsidR="00BE6F3D">
        <w:t>azione dei titoli l’organo di valutazione</w:t>
      </w:r>
      <w:r w:rsidRPr="005032FD">
        <w:t xml:space="preserve"> ha a sua disposizione </w:t>
      </w:r>
      <w:r w:rsidRPr="00C847E4">
        <w:rPr>
          <w:b/>
        </w:rPr>
        <w:t>n.</w:t>
      </w:r>
      <w:r w:rsidR="007A690E">
        <w:rPr>
          <w:b/>
        </w:rPr>
        <w:t>1</w:t>
      </w:r>
      <w:r w:rsidRPr="00C847E4">
        <w:rPr>
          <w:b/>
        </w:rPr>
        <w:t>0</w:t>
      </w:r>
      <w:r w:rsidRPr="005032FD">
        <w:t xml:space="preserve"> punti nei limiti massimi così determinati:</w:t>
      </w:r>
    </w:p>
    <w:p w:rsidR="008F094B" w:rsidRDefault="008F094B" w:rsidP="008F094B">
      <w:pPr>
        <w:widowControl w:val="0"/>
        <w:spacing w:before="120" w:after="120"/>
        <w:jc w:val="both"/>
      </w:pPr>
    </w:p>
    <w:p w:rsidR="00BE6F3D" w:rsidRPr="005032FD" w:rsidRDefault="00BE6F3D" w:rsidP="008F094B">
      <w:pPr>
        <w:widowControl w:val="0"/>
        <w:spacing w:before="120" w:after="120"/>
        <w:jc w:val="both"/>
      </w:pPr>
    </w:p>
    <w:tbl>
      <w:tblPr>
        <w:tblW w:w="0" w:type="auto"/>
        <w:tblInd w:w="1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402"/>
        <w:gridCol w:w="850"/>
        <w:gridCol w:w="709"/>
      </w:tblGrid>
      <w:tr w:rsidR="008F094B" w:rsidRPr="005032FD" w:rsidTr="001D7A64">
        <w:tc>
          <w:tcPr>
            <w:tcW w:w="425" w:type="dxa"/>
            <w:tcBorders>
              <w:right w:val="nil"/>
            </w:tcBorders>
          </w:tcPr>
          <w:p w:rsidR="008F094B" w:rsidRPr="005032FD" w:rsidRDefault="008F094B" w:rsidP="001D7A64">
            <w:pPr>
              <w:widowControl w:val="0"/>
              <w:spacing w:before="120" w:after="120"/>
              <w:jc w:val="both"/>
            </w:pPr>
            <w:r w:rsidRPr="005032FD">
              <w:t>A)</w:t>
            </w:r>
          </w:p>
        </w:tc>
        <w:tc>
          <w:tcPr>
            <w:tcW w:w="3402" w:type="dxa"/>
            <w:tcBorders>
              <w:left w:val="nil"/>
            </w:tcBorders>
          </w:tcPr>
          <w:p w:rsidR="008F094B" w:rsidRPr="005032FD" w:rsidRDefault="008F094B" w:rsidP="001D7A64">
            <w:pPr>
              <w:widowControl w:val="0"/>
              <w:spacing w:before="120" w:after="120"/>
              <w:jc w:val="both"/>
            </w:pPr>
            <w:r w:rsidRPr="005032FD">
              <w:t>Titoli di studio</w:t>
            </w:r>
          </w:p>
        </w:tc>
        <w:tc>
          <w:tcPr>
            <w:tcW w:w="850" w:type="dxa"/>
            <w:tcBorders>
              <w:right w:val="nil"/>
            </w:tcBorders>
          </w:tcPr>
          <w:p w:rsidR="008F094B" w:rsidRPr="005032FD" w:rsidRDefault="008F094B" w:rsidP="001D7A64">
            <w:pPr>
              <w:widowControl w:val="0"/>
              <w:spacing w:before="120" w:after="120"/>
              <w:jc w:val="right"/>
            </w:pPr>
            <w:r w:rsidRPr="005032FD">
              <w:t>punti</w:t>
            </w:r>
          </w:p>
        </w:tc>
        <w:tc>
          <w:tcPr>
            <w:tcW w:w="709" w:type="dxa"/>
            <w:tcBorders>
              <w:left w:val="nil"/>
            </w:tcBorders>
          </w:tcPr>
          <w:p w:rsidR="008F094B" w:rsidRPr="005032FD" w:rsidRDefault="007A690E" w:rsidP="001D7A64">
            <w:pPr>
              <w:widowControl w:val="0"/>
              <w:spacing w:before="120" w:after="120"/>
              <w:jc w:val="both"/>
            </w:pPr>
            <w:r>
              <w:t xml:space="preserve">  4</w:t>
            </w:r>
          </w:p>
        </w:tc>
      </w:tr>
      <w:tr w:rsidR="008F094B" w:rsidRPr="005032FD" w:rsidTr="001D7A64">
        <w:tc>
          <w:tcPr>
            <w:tcW w:w="425" w:type="dxa"/>
            <w:tcBorders>
              <w:right w:val="nil"/>
            </w:tcBorders>
          </w:tcPr>
          <w:p w:rsidR="008F094B" w:rsidRPr="005032FD" w:rsidRDefault="008F094B" w:rsidP="001D7A64">
            <w:pPr>
              <w:widowControl w:val="0"/>
              <w:spacing w:before="120" w:after="120"/>
              <w:jc w:val="both"/>
            </w:pPr>
            <w:r w:rsidRPr="005032FD">
              <w:t>B)</w:t>
            </w:r>
          </w:p>
        </w:tc>
        <w:tc>
          <w:tcPr>
            <w:tcW w:w="3402" w:type="dxa"/>
            <w:tcBorders>
              <w:left w:val="nil"/>
            </w:tcBorders>
          </w:tcPr>
          <w:p w:rsidR="008F094B" w:rsidRPr="005032FD" w:rsidRDefault="008F094B" w:rsidP="001D7A64">
            <w:pPr>
              <w:widowControl w:val="0"/>
              <w:spacing w:before="120" w:after="120"/>
              <w:jc w:val="both"/>
            </w:pPr>
            <w:r w:rsidRPr="005032FD">
              <w:t>Titoli di servizio</w:t>
            </w:r>
          </w:p>
        </w:tc>
        <w:tc>
          <w:tcPr>
            <w:tcW w:w="850" w:type="dxa"/>
            <w:tcBorders>
              <w:right w:val="nil"/>
            </w:tcBorders>
          </w:tcPr>
          <w:p w:rsidR="008F094B" w:rsidRPr="005032FD" w:rsidRDefault="008F094B" w:rsidP="001D7A64">
            <w:pPr>
              <w:widowControl w:val="0"/>
              <w:spacing w:before="120" w:after="120"/>
              <w:jc w:val="right"/>
            </w:pPr>
            <w:r w:rsidRPr="005032FD">
              <w:t xml:space="preserve">punti </w:t>
            </w:r>
          </w:p>
        </w:tc>
        <w:tc>
          <w:tcPr>
            <w:tcW w:w="709" w:type="dxa"/>
            <w:tcBorders>
              <w:left w:val="nil"/>
            </w:tcBorders>
          </w:tcPr>
          <w:p w:rsidR="008F094B" w:rsidRPr="005032FD" w:rsidRDefault="007A690E" w:rsidP="001D7A64">
            <w:pPr>
              <w:widowControl w:val="0"/>
              <w:spacing w:before="120" w:after="120"/>
              <w:jc w:val="both"/>
            </w:pPr>
            <w:r>
              <w:t xml:space="preserve">  3</w:t>
            </w:r>
          </w:p>
        </w:tc>
      </w:tr>
      <w:tr w:rsidR="008F094B" w:rsidRPr="005032FD" w:rsidTr="001D7A64">
        <w:tc>
          <w:tcPr>
            <w:tcW w:w="425" w:type="dxa"/>
            <w:tcBorders>
              <w:right w:val="nil"/>
            </w:tcBorders>
          </w:tcPr>
          <w:p w:rsidR="008F094B" w:rsidRPr="005032FD" w:rsidRDefault="008F094B" w:rsidP="001D7A64">
            <w:pPr>
              <w:widowControl w:val="0"/>
              <w:spacing w:before="120" w:after="120"/>
              <w:jc w:val="both"/>
            </w:pPr>
            <w:r w:rsidRPr="005032FD">
              <w:t>C)</w:t>
            </w:r>
          </w:p>
        </w:tc>
        <w:tc>
          <w:tcPr>
            <w:tcW w:w="3402" w:type="dxa"/>
            <w:tcBorders>
              <w:left w:val="nil"/>
            </w:tcBorders>
          </w:tcPr>
          <w:p w:rsidR="008F094B" w:rsidRPr="005032FD" w:rsidRDefault="008F094B" w:rsidP="001D7A64">
            <w:pPr>
              <w:widowControl w:val="0"/>
              <w:spacing w:before="120" w:after="120"/>
              <w:jc w:val="both"/>
            </w:pPr>
            <w:r w:rsidRPr="005032FD">
              <w:t>Titoli vari</w:t>
            </w:r>
          </w:p>
        </w:tc>
        <w:tc>
          <w:tcPr>
            <w:tcW w:w="850" w:type="dxa"/>
            <w:tcBorders>
              <w:right w:val="nil"/>
            </w:tcBorders>
          </w:tcPr>
          <w:p w:rsidR="008F094B" w:rsidRPr="005032FD" w:rsidRDefault="008F094B" w:rsidP="001D7A64">
            <w:pPr>
              <w:widowControl w:val="0"/>
              <w:spacing w:before="120" w:after="120"/>
              <w:jc w:val="right"/>
            </w:pPr>
            <w:r w:rsidRPr="005032FD">
              <w:t>punti</w:t>
            </w:r>
          </w:p>
        </w:tc>
        <w:tc>
          <w:tcPr>
            <w:tcW w:w="709" w:type="dxa"/>
            <w:tcBorders>
              <w:left w:val="nil"/>
            </w:tcBorders>
          </w:tcPr>
          <w:p w:rsidR="008F094B" w:rsidRPr="005032FD" w:rsidRDefault="007A690E" w:rsidP="001D7A64">
            <w:pPr>
              <w:widowControl w:val="0"/>
              <w:spacing w:before="120" w:after="120"/>
              <w:jc w:val="both"/>
            </w:pPr>
            <w:r>
              <w:t xml:space="preserve">  2</w:t>
            </w:r>
          </w:p>
        </w:tc>
      </w:tr>
      <w:tr w:rsidR="008F094B" w:rsidRPr="005032FD" w:rsidTr="001D7A64">
        <w:tc>
          <w:tcPr>
            <w:tcW w:w="425" w:type="dxa"/>
            <w:tcBorders>
              <w:right w:val="nil"/>
            </w:tcBorders>
          </w:tcPr>
          <w:p w:rsidR="008F094B" w:rsidRPr="005032FD" w:rsidRDefault="008F094B" w:rsidP="001D7A64">
            <w:pPr>
              <w:widowControl w:val="0"/>
              <w:spacing w:before="120" w:after="120"/>
              <w:jc w:val="both"/>
            </w:pPr>
            <w:r w:rsidRPr="005032FD">
              <w:t>D)</w:t>
            </w:r>
          </w:p>
        </w:tc>
        <w:tc>
          <w:tcPr>
            <w:tcW w:w="3402" w:type="dxa"/>
            <w:tcBorders>
              <w:left w:val="nil"/>
            </w:tcBorders>
          </w:tcPr>
          <w:p w:rsidR="008F094B" w:rsidRPr="005032FD" w:rsidRDefault="008F094B" w:rsidP="001D7A64">
            <w:pPr>
              <w:widowControl w:val="0"/>
              <w:spacing w:before="120" w:after="120"/>
              <w:jc w:val="both"/>
            </w:pPr>
            <w:r w:rsidRPr="005032FD">
              <w:t>Curriculum professionale</w:t>
            </w:r>
          </w:p>
        </w:tc>
        <w:tc>
          <w:tcPr>
            <w:tcW w:w="850" w:type="dxa"/>
            <w:tcBorders>
              <w:right w:val="nil"/>
            </w:tcBorders>
          </w:tcPr>
          <w:p w:rsidR="008F094B" w:rsidRPr="005032FD" w:rsidRDefault="008F094B" w:rsidP="001D7A64">
            <w:pPr>
              <w:widowControl w:val="0"/>
              <w:spacing w:before="120" w:after="120"/>
              <w:jc w:val="right"/>
            </w:pPr>
            <w:r w:rsidRPr="005032FD">
              <w:t>punti</w:t>
            </w:r>
          </w:p>
        </w:tc>
        <w:tc>
          <w:tcPr>
            <w:tcW w:w="709" w:type="dxa"/>
            <w:tcBorders>
              <w:left w:val="nil"/>
            </w:tcBorders>
          </w:tcPr>
          <w:p w:rsidR="008F094B" w:rsidRPr="005032FD" w:rsidRDefault="008F094B" w:rsidP="001D7A64">
            <w:pPr>
              <w:widowControl w:val="0"/>
              <w:spacing w:before="120" w:after="120"/>
              <w:jc w:val="both"/>
            </w:pPr>
            <w:r w:rsidRPr="005032FD">
              <w:t xml:space="preserve">  1</w:t>
            </w:r>
          </w:p>
        </w:tc>
      </w:tr>
    </w:tbl>
    <w:p w:rsidR="008F094B" w:rsidRPr="005032FD" w:rsidRDefault="008F094B" w:rsidP="008F094B">
      <w:pPr>
        <w:widowControl w:val="0"/>
        <w:spacing w:before="120" w:after="120"/>
        <w:jc w:val="both"/>
        <w:rPr>
          <w:snapToGrid w:val="0"/>
        </w:rPr>
      </w:pPr>
    </w:p>
    <w:p w:rsidR="008F094B" w:rsidRPr="005032FD" w:rsidRDefault="008F094B" w:rsidP="007079E3">
      <w:pPr>
        <w:widowControl w:val="0"/>
        <w:spacing w:before="120" w:after="120"/>
        <w:jc w:val="both"/>
        <w:rPr>
          <w:snapToGrid w:val="0"/>
        </w:rPr>
      </w:pPr>
      <w:r w:rsidRPr="001A2DBA">
        <w:t xml:space="preserve">La valutazione dei titoli dei singoli </w:t>
      </w:r>
      <w:r w:rsidRPr="00C157B3">
        <w:t xml:space="preserve">candidati ha luogo </w:t>
      </w:r>
      <w:r w:rsidR="00C157B3" w:rsidRPr="00C157B3">
        <w:t>prima del</w:t>
      </w:r>
      <w:r w:rsidR="00861B42" w:rsidRPr="00C157B3">
        <w:t>lo</w:t>
      </w:r>
      <w:r w:rsidRPr="00C157B3">
        <w:t xml:space="preserve"> svolgimento d</w:t>
      </w:r>
      <w:r w:rsidR="00BE6F3D" w:rsidRPr="00C157B3">
        <w:t>ei</w:t>
      </w:r>
      <w:r w:rsidR="00BE6F3D">
        <w:t xml:space="preserve"> colloqui</w:t>
      </w:r>
      <w:r w:rsidRPr="005032FD">
        <w:rPr>
          <w:snapToGrid w:val="0"/>
        </w:rPr>
        <w:t>.</w:t>
      </w:r>
    </w:p>
    <w:p w:rsidR="00246D87" w:rsidRPr="005032FD" w:rsidRDefault="00246D87" w:rsidP="008F094B">
      <w:pPr>
        <w:widowControl w:val="0"/>
        <w:spacing w:before="120" w:after="120"/>
        <w:jc w:val="both"/>
      </w:pPr>
    </w:p>
    <w:p w:rsidR="008F094B" w:rsidRDefault="008F094B" w:rsidP="008F094B">
      <w:pPr>
        <w:pStyle w:val="Titolo3"/>
      </w:pPr>
      <w:r w:rsidRPr="00C31846">
        <w:t>Valutazione dei titoli di studio</w:t>
      </w:r>
    </w:p>
    <w:p w:rsidR="00B40EDA" w:rsidRPr="00C31846" w:rsidRDefault="00B40EDA" w:rsidP="00B40EDA"/>
    <w:p w:rsidR="00B40EDA" w:rsidRDefault="00B40EDA" w:rsidP="007079E3">
      <w:pPr>
        <w:widowControl w:val="0"/>
        <w:tabs>
          <w:tab w:val="left" w:pos="567"/>
        </w:tabs>
        <w:spacing w:before="120" w:after="120"/>
        <w:jc w:val="both"/>
      </w:pPr>
      <w:r w:rsidRPr="005032FD">
        <w:t>L’attribuzione del punteggio riservato ai titoli di studio viene effettuata secondo i criteri indicati nel presente articolo.</w:t>
      </w:r>
    </w:p>
    <w:p w:rsidR="00B178A6" w:rsidRPr="00246D87" w:rsidRDefault="00B40EDA" w:rsidP="007079E3">
      <w:pPr>
        <w:widowControl w:val="0"/>
        <w:tabs>
          <w:tab w:val="left" w:pos="567"/>
        </w:tabs>
        <w:spacing w:before="120" w:after="120"/>
        <w:jc w:val="both"/>
      </w:pPr>
      <w:r w:rsidRPr="005032FD">
        <w:t>Il punteggio viene ripartito come di seguito:</w:t>
      </w:r>
    </w:p>
    <w:p w:rsidR="0090544C" w:rsidRDefault="0090544C" w:rsidP="00B40EDA">
      <w:pPr>
        <w:widowControl w:val="0"/>
        <w:spacing w:before="120" w:after="120"/>
        <w:rPr>
          <w:b/>
          <w:szCs w:val="20"/>
        </w:rPr>
      </w:pPr>
    </w:p>
    <w:tbl>
      <w:tblPr>
        <w:tblW w:w="9001"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0"/>
        <w:gridCol w:w="478"/>
        <w:gridCol w:w="2130"/>
        <w:gridCol w:w="1697"/>
        <w:gridCol w:w="1533"/>
        <w:gridCol w:w="26"/>
        <w:gridCol w:w="1276"/>
        <w:gridCol w:w="908"/>
        <w:gridCol w:w="793"/>
      </w:tblGrid>
      <w:tr w:rsidR="002A6BDE" w:rsidRPr="00AA007C" w:rsidTr="00861B42">
        <w:trPr>
          <w:trHeight w:val="810"/>
        </w:trPr>
        <w:tc>
          <w:tcPr>
            <w:tcW w:w="160" w:type="dxa"/>
          </w:tcPr>
          <w:p w:rsidR="002A6BDE" w:rsidRPr="00AA007C" w:rsidRDefault="002A6BDE" w:rsidP="00861B42">
            <w:pPr>
              <w:widowControl w:val="0"/>
              <w:spacing w:before="120" w:after="120"/>
              <w:ind w:left="-70"/>
              <w:jc w:val="both"/>
            </w:pPr>
          </w:p>
        </w:tc>
        <w:tc>
          <w:tcPr>
            <w:tcW w:w="4305" w:type="dxa"/>
            <w:gridSpan w:val="3"/>
            <w:tcBorders>
              <w:bottom w:val="nil"/>
            </w:tcBorders>
          </w:tcPr>
          <w:p w:rsidR="00861B42" w:rsidRDefault="00861B42" w:rsidP="00861B42">
            <w:pPr>
              <w:pStyle w:val="Paragrafoelenco"/>
              <w:widowControl w:val="0"/>
              <w:numPr>
                <w:ilvl w:val="0"/>
                <w:numId w:val="13"/>
              </w:numPr>
              <w:spacing w:before="120" w:after="120"/>
              <w:jc w:val="both"/>
            </w:pPr>
            <w:r>
              <w:rPr>
                <w:sz w:val="22"/>
                <w:szCs w:val="22"/>
              </w:rPr>
              <w:t>Titolo valido per l’accesso</w:t>
            </w:r>
          </w:p>
          <w:p w:rsidR="002A6BDE" w:rsidRPr="00861B42" w:rsidRDefault="002A6BDE" w:rsidP="00861B42">
            <w:pPr>
              <w:pStyle w:val="Paragrafoelenco"/>
              <w:widowControl w:val="0"/>
              <w:spacing w:before="120" w:after="120"/>
              <w:ind w:left="290"/>
              <w:jc w:val="both"/>
            </w:pPr>
            <w:r w:rsidRPr="00861B42">
              <w:rPr>
                <w:sz w:val="22"/>
                <w:szCs w:val="22"/>
              </w:rPr>
              <w:t xml:space="preserve">Punteggio da </w:t>
            </w:r>
            <w:smartTag w:uri="urn:schemas-microsoft-com:office:smarttags" w:element="metricconverter">
              <w:smartTagPr>
                <w:attr w:name="ProductID" w:val="0 a"/>
              </w:smartTagPr>
              <w:r w:rsidRPr="00861B42">
                <w:rPr>
                  <w:sz w:val="22"/>
                  <w:szCs w:val="22"/>
                </w:rPr>
                <w:t>0 a</w:t>
              </w:r>
            </w:smartTag>
            <w:r w:rsidR="0061666B">
              <w:rPr>
                <w:sz w:val="22"/>
                <w:szCs w:val="22"/>
              </w:rPr>
              <w:t>2</w:t>
            </w:r>
            <w:r w:rsidRPr="00861B42">
              <w:rPr>
                <w:sz w:val="22"/>
                <w:szCs w:val="22"/>
              </w:rPr>
              <w:t xml:space="preserve"> ripartito in proporzione alla votazione conseguita da </w:t>
            </w:r>
            <w:smartTag w:uri="urn:schemas-microsoft-com:office:smarttags" w:element="metricconverter">
              <w:smartTagPr>
                <w:attr w:name="ProductID" w:val="36 a"/>
              </w:smartTagPr>
              <w:r w:rsidRPr="00861B42">
                <w:rPr>
                  <w:sz w:val="22"/>
                  <w:szCs w:val="22"/>
                </w:rPr>
                <w:t>36 a</w:t>
              </w:r>
            </w:smartTag>
            <w:r w:rsidRPr="00861B42">
              <w:rPr>
                <w:sz w:val="22"/>
                <w:szCs w:val="22"/>
              </w:rPr>
              <w:t xml:space="preserve"> 60 o da 60 a 100</w:t>
            </w:r>
          </w:p>
        </w:tc>
        <w:tc>
          <w:tcPr>
            <w:tcW w:w="1533" w:type="dxa"/>
            <w:tcBorders>
              <w:bottom w:val="nil"/>
            </w:tcBorders>
          </w:tcPr>
          <w:p w:rsidR="002A6BDE" w:rsidRPr="00AA007C" w:rsidRDefault="002A6BDE" w:rsidP="00A52707">
            <w:pPr>
              <w:widowControl w:val="0"/>
              <w:spacing w:before="120" w:after="120"/>
              <w:ind w:left="-70"/>
              <w:jc w:val="both"/>
            </w:pPr>
          </w:p>
        </w:tc>
        <w:tc>
          <w:tcPr>
            <w:tcW w:w="2210" w:type="dxa"/>
            <w:gridSpan w:val="3"/>
            <w:tcBorders>
              <w:bottom w:val="nil"/>
            </w:tcBorders>
          </w:tcPr>
          <w:p w:rsidR="002A6BDE" w:rsidRPr="00AA007C" w:rsidRDefault="002A6BDE" w:rsidP="00A52707">
            <w:pPr>
              <w:widowControl w:val="0"/>
              <w:spacing w:before="120" w:after="120"/>
              <w:ind w:left="-70"/>
              <w:jc w:val="both"/>
            </w:pPr>
          </w:p>
        </w:tc>
        <w:tc>
          <w:tcPr>
            <w:tcW w:w="793" w:type="dxa"/>
            <w:tcBorders>
              <w:bottom w:val="nil"/>
            </w:tcBorders>
          </w:tcPr>
          <w:p w:rsidR="002A6BDE" w:rsidRPr="00AA007C" w:rsidRDefault="002A6BDE" w:rsidP="00A52707">
            <w:pPr>
              <w:widowControl w:val="0"/>
              <w:spacing w:before="120" w:after="120"/>
              <w:ind w:left="-70"/>
              <w:jc w:val="both"/>
            </w:pPr>
          </w:p>
        </w:tc>
      </w:tr>
      <w:tr w:rsidR="002A6BDE" w:rsidRPr="00AA007C" w:rsidTr="00861B42">
        <w:trPr>
          <w:trHeight w:val="548"/>
        </w:trPr>
        <w:tc>
          <w:tcPr>
            <w:tcW w:w="160" w:type="dxa"/>
          </w:tcPr>
          <w:p w:rsidR="002A6BDE" w:rsidRPr="00AA007C" w:rsidRDefault="002A6BDE" w:rsidP="00A52707">
            <w:pPr>
              <w:widowControl w:val="0"/>
              <w:spacing w:before="120" w:after="120"/>
              <w:jc w:val="both"/>
            </w:pPr>
          </w:p>
        </w:tc>
        <w:tc>
          <w:tcPr>
            <w:tcW w:w="2608" w:type="dxa"/>
            <w:gridSpan w:val="2"/>
            <w:tcBorders>
              <w:top w:val="nil"/>
              <w:bottom w:val="nil"/>
            </w:tcBorders>
          </w:tcPr>
          <w:p w:rsidR="002A6BDE" w:rsidRPr="00AA007C" w:rsidRDefault="002A6BDE" w:rsidP="00A52707">
            <w:pPr>
              <w:widowControl w:val="0"/>
              <w:spacing w:before="120" w:after="120"/>
              <w:ind w:left="-70"/>
              <w:jc w:val="both"/>
            </w:pPr>
            <w:r w:rsidRPr="00AA007C">
              <w:rPr>
                <w:sz w:val="22"/>
                <w:szCs w:val="22"/>
              </w:rPr>
              <w:t>da     36      a      41</w:t>
            </w:r>
          </w:p>
        </w:tc>
        <w:tc>
          <w:tcPr>
            <w:tcW w:w="3230" w:type="dxa"/>
            <w:gridSpan w:val="2"/>
            <w:tcBorders>
              <w:top w:val="nil"/>
              <w:bottom w:val="nil"/>
            </w:tcBorders>
          </w:tcPr>
          <w:p w:rsidR="002A6BDE" w:rsidRPr="00861B42" w:rsidRDefault="002A6BDE" w:rsidP="00861B42">
            <w:pPr>
              <w:widowControl w:val="0"/>
              <w:spacing w:before="120" w:after="120"/>
              <w:ind w:left="-70"/>
              <w:jc w:val="both"/>
            </w:pPr>
            <w:r w:rsidRPr="00861B42">
              <w:rPr>
                <w:sz w:val="22"/>
                <w:szCs w:val="22"/>
              </w:rPr>
              <w:t xml:space="preserve"> da   60      a    6</w:t>
            </w:r>
            <w:r w:rsidR="00861B42" w:rsidRPr="00861B42">
              <w:rPr>
                <w:sz w:val="22"/>
                <w:szCs w:val="22"/>
              </w:rPr>
              <w:t>9</w:t>
            </w:r>
          </w:p>
        </w:tc>
        <w:tc>
          <w:tcPr>
            <w:tcW w:w="2210" w:type="dxa"/>
            <w:gridSpan w:val="3"/>
            <w:tcBorders>
              <w:top w:val="nil"/>
              <w:bottom w:val="nil"/>
            </w:tcBorders>
          </w:tcPr>
          <w:p w:rsidR="002A6BDE" w:rsidRPr="00AA007C" w:rsidRDefault="002A6BDE" w:rsidP="00A52707">
            <w:pPr>
              <w:widowControl w:val="0"/>
              <w:spacing w:before="120" w:after="120"/>
              <w:ind w:left="-70"/>
              <w:jc w:val="both"/>
            </w:pPr>
            <w:r w:rsidRPr="00AA007C">
              <w:rPr>
                <w:sz w:val="22"/>
                <w:szCs w:val="22"/>
              </w:rPr>
              <w:t>Punti</w:t>
            </w:r>
          </w:p>
        </w:tc>
        <w:tc>
          <w:tcPr>
            <w:tcW w:w="793" w:type="dxa"/>
            <w:tcBorders>
              <w:top w:val="nil"/>
              <w:bottom w:val="nil"/>
            </w:tcBorders>
          </w:tcPr>
          <w:p w:rsidR="002A6BDE" w:rsidRPr="00AA007C" w:rsidRDefault="002A6BDE" w:rsidP="00861B42">
            <w:pPr>
              <w:widowControl w:val="0"/>
              <w:spacing w:before="120" w:after="120"/>
              <w:ind w:left="-70"/>
              <w:jc w:val="both"/>
            </w:pPr>
            <w:r w:rsidRPr="00AA007C">
              <w:rPr>
                <w:sz w:val="22"/>
                <w:szCs w:val="22"/>
              </w:rPr>
              <w:t>0,</w:t>
            </w:r>
            <w:r w:rsidR="00861B42">
              <w:rPr>
                <w:sz w:val="22"/>
                <w:szCs w:val="22"/>
              </w:rPr>
              <w:t>50</w:t>
            </w:r>
          </w:p>
        </w:tc>
      </w:tr>
      <w:tr w:rsidR="002A6BDE" w:rsidRPr="00AA007C" w:rsidTr="00861B42">
        <w:trPr>
          <w:trHeight w:val="526"/>
        </w:trPr>
        <w:tc>
          <w:tcPr>
            <w:tcW w:w="160" w:type="dxa"/>
          </w:tcPr>
          <w:p w:rsidR="002A6BDE" w:rsidRPr="00AA007C" w:rsidRDefault="002A6BDE" w:rsidP="00A52707">
            <w:pPr>
              <w:widowControl w:val="0"/>
              <w:spacing w:before="120" w:after="120"/>
              <w:jc w:val="both"/>
            </w:pPr>
          </w:p>
        </w:tc>
        <w:tc>
          <w:tcPr>
            <w:tcW w:w="2608" w:type="dxa"/>
            <w:gridSpan w:val="2"/>
            <w:tcBorders>
              <w:top w:val="nil"/>
              <w:bottom w:val="nil"/>
            </w:tcBorders>
          </w:tcPr>
          <w:p w:rsidR="002A6BDE" w:rsidRPr="00AA007C" w:rsidRDefault="002A6BDE" w:rsidP="00A52707">
            <w:pPr>
              <w:widowControl w:val="0"/>
              <w:spacing w:before="120" w:after="120"/>
              <w:ind w:left="-70"/>
              <w:jc w:val="both"/>
            </w:pPr>
            <w:r w:rsidRPr="00AA007C">
              <w:rPr>
                <w:sz w:val="22"/>
                <w:szCs w:val="22"/>
              </w:rPr>
              <w:t>“      42      “      47</w:t>
            </w:r>
          </w:p>
        </w:tc>
        <w:tc>
          <w:tcPr>
            <w:tcW w:w="3230" w:type="dxa"/>
            <w:gridSpan w:val="2"/>
            <w:tcBorders>
              <w:top w:val="nil"/>
              <w:bottom w:val="nil"/>
            </w:tcBorders>
          </w:tcPr>
          <w:p w:rsidR="002A6BDE" w:rsidRPr="00861B42" w:rsidRDefault="00861B42" w:rsidP="00A52707">
            <w:pPr>
              <w:widowControl w:val="0"/>
              <w:spacing w:before="120" w:after="120"/>
              <w:ind w:left="-70"/>
              <w:jc w:val="both"/>
            </w:pPr>
            <w:r w:rsidRPr="00861B42">
              <w:rPr>
                <w:sz w:val="22"/>
                <w:szCs w:val="22"/>
              </w:rPr>
              <w:t>“     70       “    79</w:t>
            </w:r>
          </w:p>
        </w:tc>
        <w:tc>
          <w:tcPr>
            <w:tcW w:w="2210" w:type="dxa"/>
            <w:gridSpan w:val="3"/>
            <w:tcBorders>
              <w:top w:val="nil"/>
              <w:bottom w:val="nil"/>
            </w:tcBorders>
          </w:tcPr>
          <w:p w:rsidR="002A6BDE" w:rsidRPr="00AA007C" w:rsidRDefault="002A6BDE" w:rsidP="00A52707">
            <w:pPr>
              <w:widowControl w:val="0"/>
              <w:spacing w:before="120" w:after="120"/>
              <w:ind w:left="-70"/>
            </w:pPr>
            <w:r w:rsidRPr="00AA007C">
              <w:rPr>
                <w:sz w:val="22"/>
                <w:szCs w:val="22"/>
              </w:rPr>
              <w:t>“</w:t>
            </w:r>
          </w:p>
        </w:tc>
        <w:tc>
          <w:tcPr>
            <w:tcW w:w="793" w:type="dxa"/>
            <w:tcBorders>
              <w:top w:val="nil"/>
              <w:bottom w:val="nil"/>
            </w:tcBorders>
          </w:tcPr>
          <w:p w:rsidR="002A6BDE" w:rsidRPr="00AA007C" w:rsidRDefault="002A6BDE" w:rsidP="00861B42">
            <w:pPr>
              <w:widowControl w:val="0"/>
              <w:spacing w:before="120" w:after="120"/>
              <w:ind w:left="-70"/>
              <w:jc w:val="both"/>
            </w:pPr>
            <w:r w:rsidRPr="00AA007C">
              <w:rPr>
                <w:sz w:val="22"/>
                <w:szCs w:val="22"/>
              </w:rPr>
              <w:t>1,</w:t>
            </w:r>
            <w:r w:rsidR="00861B42">
              <w:rPr>
                <w:sz w:val="22"/>
                <w:szCs w:val="22"/>
              </w:rPr>
              <w:t>00</w:t>
            </w:r>
          </w:p>
        </w:tc>
      </w:tr>
      <w:tr w:rsidR="002A6BDE" w:rsidRPr="00AA007C" w:rsidTr="00861B42">
        <w:trPr>
          <w:trHeight w:val="526"/>
        </w:trPr>
        <w:tc>
          <w:tcPr>
            <w:tcW w:w="160" w:type="dxa"/>
          </w:tcPr>
          <w:p w:rsidR="002A6BDE" w:rsidRPr="00AA007C" w:rsidRDefault="002A6BDE" w:rsidP="00A52707">
            <w:pPr>
              <w:widowControl w:val="0"/>
              <w:spacing w:before="120" w:after="120"/>
              <w:jc w:val="both"/>
            </w:pPr>
          </w:p>
        </w:tc>
        <w:tc>
          <w:tcPr>
            <w:tcW w:w="2608" w:type="dxa"/>
            <w:gridSpan w:val="2"/>
            <w:tcBorders>
              <w:top w:val="nil"/>
              <w:bottom w:val="nil"/>
            </w:tcBorders>
          </w:tcPr>
          <w:p w:rsidR="002A6BDE" w:rsidRPr="00AA007C" w:rsidRDefault="002A6BDE" w:rsidP="00A52707">
            <w:pPr>
              <w:widowControl w:val="0"/>
              <w:spacing w:before="120" w:after="120"/>
              <w:ind w:left="-70"/>
              <w:jc w:val="both"/>
            </w:pPr>
            <w:r w:rsidRPr="00AA007C">
              <w:rPr>
                <w:sz w:val="22"/>
                <w:szCs w:val="22"/>
              </w:rPr>
              <w:t>“      48      “      53</w:t>
            </w:r>
          </w:p>
        </w:tc>
        <w:tc>
          <w:tcPr>
            <w:tcW w:w="3230" w:type="dxa"/>
            <w:gridSpan w:val="2"/>
            <w:tcBorders>
              <w:top w:val="nil"/>
              <w:bottom w:val="nil"/>
            </w:tcBorders>
          </w:tcPr>
          <w:p w:rsidR="002A6BDE" w:rsidRPr="00861B42" w:rsidRDefault="00861B42" w:rsidP="00A52707">
            <w:pPr>
              <w:widowControl w:val="0"/>
              <w:spacing w:before="120" w:after="120"/>
              <w:ind w:left="-70"/>
              <w:jc w:val="both"/>
            </w:pPr>
            <w:r w:rsidRPr="00861B42">
              <w:rPr>
                <w:sz w:val="22"/>
                <w:szCs w:val="22"/>
              </w:rPr>
              <w:t>“     80       “    89</w:t>
            </w:r>
          </w:p>
        </w:tc>
        <w:tc>
          <w:tcPr>
            <w:tcW w:w="2210" w:type="dxa"/>
            <w:gridSpan w:val="3"/>
            <w:tcBorders>
              <w:top w:val="nil"/>
              <w:bottom w:val="nil"/>
            </w:tcBorders>
          </w:tcPr>
          <w:p w:rsidR="002A6BDE" w:rsidRPr="00AA007C" w:rsidRDefault="002A6BDE" w:rsidP="00A52707">
            <w:pPr>
              <w:widowControl w:val="0"/>
              <w:spacing w:before="120" w:after="120"/>
              <w:ind w:left="-70"/>
            </w:pPr>
            <w:r w:rsidRPr="00AA007C">
              <w:rPr>
                <w:sz w:val="22"/>
                <w:szCs w:val="22"/>
              </w:rPr>
              <w:t>“</w:t>
            </w:r>
          </w:p>
        </w:tc>
        <w:tc>
          <w:tcPr>
            <w:tcW w:w="793" w:type="dxa"/>
            <w:tcBorders>
              <w:top w:val="nil"/>
              <w:bottom w:val="nil"/>
            </w:tcBorders>
          </w:tcPr>
          <w:p w:rsidR="002A6BDE" w:rsidRPr="00AA007C" w:rsidRDefault="00861B42" w:rsidP="00A52707">
            <w:pPr>
              <w:widowControl w:val="0"/>
              <w:spacing w:before="120" w:after="120"/>
              <w:ind w:left="-70"/>
              <w:jc w:val="both"/>
            </w:pPr>
            <w:r>
              <w:rPr>
                <w:sz w:val="22"/>
                <w:szCs w:val="22"/>
              </w:rPr>
              <w:t>1,50</w:t>
            </w:r>
          </w:p>
        </w:tc>
      </w:tr>
      <w:tr w:rsidR="002A6BDE" w:rsidRPr="00AA007C" w:rsidTr="00861B42">
        <w:trPr>
          <w:trHeight w:val="526"/>
        </w:trPr>
        <w:tc>
          <w:tcPr>
            <w:tcW w:w="160" w:type="dxa"/>
            <w:tcBorders>
              <w:bottom w:val="single" w:sz="6" w:space="0" w:color="auto"/>
            </w:tcBorders>
          </w:tcPr>
          <w:p w:rsidR="002A6BDE" w:rsidRPr="00AA007C" w:rsidRDefault="002A6BDE" w:rsidP="00A52707">
            <w:pPr>
              <w:widowControl w:val="0"/>
              <w:spacing w:before="120" w:after="120"/>
              <w:jc w:val="both"/>
            </w:pPr>
          </w:p>
        </w:tc>
        <w:tc>
          <w:tcPr>
            <w:tcW w:w="2608" w:type="dxa"/>
            <w:gridSpan w:val="2"/>
            <w:tcBorders>
              <w:top w:val="nil"/>
              <w:bottom w:val="single" w:sz="6" w:space="0" w:color="auto"/>
            </w:tcBorders>
          </w:tcPr>
          <w:p w:rsidR="002A6BDE" w:rsidRPr="00AA007C" w:rsidRDefault="002A6BDE" w:rsidP="00A52707">
            <w:pPr>
              <w:widowControl w:val="0"/>
              <w:spacing w:before="120" w:after="120"/>
              <w:ind w:left="-70"/>
              <w:jc w:val="both"/>
            </w:pPr>
            <w:r w:rsidRPr="00AA007C">
              <w:rPr>
                <w:sz w:val="22"/>
                <w:szCs w:val="22"/>
              </w:rPr>
              <w:t>“      54      “      60</w:t>
            </w:r>
          </w:p>
        </w:tc>
        <w:tc>
          <w:tcPr>
            <w:tcW w:w="3230" w:type="dxa"/>
            <w:gridSpan w:val="2"/>
            <w:tcBorders>
              <w:top w:val="nil"/>
              <w:bottom w:val="single" w:sz="6" w:space="0" w:color="auto"/>
            </w:tcBorders>
          </w:tcPr>
          <w:p w:rsidR="002A6BDE" w:rsidRPr="00861B42" w:rsidRDefault="002A6BDE" w:rsidP="00A52707">
            <w:pPr>
              <w:widowControl w:val="0"/>
              <w:spacing w:before="120" w:after="120"/>
              <w:ind w:left="-70"/>
              <w:jc w:val="both"/>
            </w:pPr>
            <w:r w:rsidRPr="00861B42">
              <w:rPr>
                <w:sz w:val="22"/>
                <w:szCs w:val="22"/>
              </w:rPr>
              <w:t>“     90       “   100</w:t>
            </w:r>
          </w:p>
        </w:tc>
        <w:tc>
          <w:tcPr>
            <w:tcW w:w="2210" w:type="dxa"/>
            <w:gridSpan w:val="3"/>
            <w:tcBorders>
              <w:top w:val="nil"/>
              <w:bottom w:val="single" w:sz="6" w:space="0" w:color="auto"/>
            </w:tcBorders>
          </w:tcPr>
          <w:p w:rsidR="002A6BDE" w:rsidRPr="00AA007C" w:rsidRDefault="002A6BDE" w:rsidP="00A52707">
            <w:pPr>
              <w:widowControl w:val="0"/>
              <w:spacing w:before="120" w:after="120"/>
              <w:ind w:left="-70"/>
            </w:pPr>
            <w:r w:rsidRPr="00AA007C">
              <w:rPr>
                <w:sz w:val="22"/>
                <w:szCs w:val="22"/>
              </w:rPr>
              <w:t>“</w:t>
            </w:r>
          </w:p>
        </w:tc>
        <w:tc>
          <w:tcPr>
            <w:tcW w:w="793" w:type="dxa"/>
            <w:tcBorders>
              <w:top w:val="nil"/>
              <w:bottom w:val="single" w:sz="6" w:space="0" w:color="auto"/>
            </w:tcBorders>
          </w:tcPr>
          <w:p w:rsidR="002A6BDE" w:rsidRPr="00AA007C" w:rsidRDefault="00861B42" w:rsidP="00A52707">
            <w:pPr>
              <w:widowControl w:val="0"/>
              <w:spacing w:before="120" w:after="120"/>
              <w:ind w:left="-70"/>
              <w:jc w:val="both"/>
            </w:pPr>
            <w:r>
              <w:rPr>
                <w:sz w:val="22"/>
                <w:szCs w:val="22"/>
              </w:rPr>
              <w:t>2</w:t>
            </w:r>
            <w:r w:rsidR="002A6BDE" w:rsidRPr="00AA007C">
              <w:rPr>
                <w:sz w:val="22"/>
                <w:szCs w:val="22"/>
              </w:rPr>
              <w:t>,00</w:t>
            </w:r>
          </w:p>
        </w:tc>
      </w:tr>
      <w:tr w:rsidR="00B40EDA" w:rsidRPr="00B40EDA" w:rsidTr="00861B42">
        <w:tc>
          <w:tcPr>
            <w:tcW w:w="638" w:type="dxa"/>
            <w:gridSpan w:val="2"/>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t>b)</w:t>
            </w:r>
          </w:p>
        </w:tc>
        <w:tc>
          <w:tcPr>
            <w:tcW w:w="5386" w:type="dxa"/>
            <w:gridSpan w:val="4"/>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t>Diploma di laurea</w:t>
            </w:r>
            <w:r w:rsidR="00861B42">
              <w:rPr>
                <w:szCs w:val="20"/>
              </w:rPr>
              <w:t xml:space="preserve"> (solo se posseduto oltre al diploma)</w:t>
            </w:r>
          </w:p>
        </w:tc>
        <w:tc>
          <w:tcPr>
            <w:tcW w:w="1276" w:type="dxa"/>
            <w:tcBorders>
              <w:top w:val="single" w:sz="6" w:space="0" w:color="auto"/>
              <w:bottom w:val="single" w:sz="6" w:space="0" w:color="auto"/>
            </w:tcBorders>
          </w:tcPr>
          <w:p w:rsidR="00B40EDA" w:rsidRPr="00B40EDA" w:rsidRDefault="00B40EDA" w:rsidP="00B40EDA">
            <w:pPr>
              <w:widowControl w:val="0"/>
              <w:spacing w:before="120" w:after="120"/>
              <w:ind w:left="214"/>
              <w:jc w:val="both"/>
              <w:rPr>
                <w:szCs w:val="20"/>
              </w:rPr>
            </w:pPr>
            <w:r w:rsidRPr="00B40EDA">
              <w:rPr>
                <w:szCs w:val="20"/>
              </w:rPr>
              <w:t>Punti</w:t>
            </w:r>
          </w:p>
        </w:tc>
        <w:tc>
          <w:tcPr>
            <w:tcW w:w="1701" w:type="dxa"/>
            <w:gridSpan w:val="2"/>
            <w:tcBorders>
              <w:top w:val="single" w:sz="6" w:space="0" w:color="auto"/>
              <w:bottom w:val="single" w:sz="6" w:space="0" w:color="auto"/>
            </w:tcBorders>
          </w:tcPr>
          <w:p w:rsidR="00B40EDA" w:rsidRPr="00B40EDA" w:rsidRDefault="00861B42" w:rsidP="00861B42">
            <w:pPr>
              <w:widowControl w:val="0"/>
              <w:spacing w:before="120" w:after="120"/>
              <w:jc w:val="both"/>
              <w:rPr>
                <w:szCs w:val="20"/>
              </w:rPr>
            </w:pPr>
            <w:r>
              <w:rPr>
                <w:szCs w:val="20"/>
              </w:rPr>
              <w:t>0,25</w:t>
            </w:r>
          </w:p>
        </w:tc>
      </w:tr>
      <w:tr w:rsidR="00B40EDA" w:rsidRPr="00B40EDA" w:rsidTr="00861B42">
        <w:tc>
          <w:tcPr>
            <w:tcW w:w="638" w:type="dxa"/>
            <w:gridSpan w:val="2"/>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t>c)</w:t>
            </w:r>
          </w:p>
        </w:tc>
        <w:tc>
          <w:tcPr>
            <w:tcW w:w="5386" w:type="dxa"/>
            <w:gridSpan w:val="4"/>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t>Ulteriore diploma di scuola media di 2° grado</w:t>
            </w:r>
          </w:p>
        </w:tc>
        <w:tc>
          <w:tcPr>
            <w:tcW w:w="1276" w:type="dxa"/>
            <w:tcBorders>
              <w:top w:val="single" w:sz="6" w:space="0" w:color="auto"/>
              <w:bottom w:val="single" w:sz="6" w:space="0" w:color="auto"/>
            </w:tcBorders>
          </w:tcPr>
          <w:p w:rsidR="00B40EDA" w:rsidRPr="00B40EDA" w:rsidRDefault="00B40EDA" w:rsidP="00B40EDA">
            <w:pPr>
              <w:widowControl w:val="0"/>
              <w:spacing w:before="120" w:after="120"/>
              <w:ind w:left="214"/>
              <w:jc w:val="both"/>
              <w:rPr>
                <w:szCs w:val="20"/>
              </w:rPr>
            </w:pPr>
            <w:r w:rsidRPr="00B40EDA">
              <w:rPr>
                <w:szCs w:val="20"/>
              </w:rPr>
              <w:t>Punti</w:t>
            </w:r>
          </w:p>
        </w:tc>
        <w:tc>
          <w:tcPr>
            <w:tcW w:w="1701" w:type="dxa"/>
            <w:gridSpan w:val="2"/>
            <w:tcBorders>
              <w:top w:val="single" w:sz="6" w:space="0" w:color="auto"/>
              <w:bottom w:val="single" w:sz="6" w:space="0" w:color="auto"/>
            </w:tcBorders>
          </w:tcPr>
          <w:p w:rsidR="00B40EDA" w:rsidRPr="00B40EDA" w:rsidRDefault="00B40EDA" w:rsidP="00861B42">
            <w:pPr>
              <w:widowControl w:val="0"/>
              <w:spacing w:before="120" w:after="120"/>
              <w:jc w:val="both"/>
              <w:rPr>
                <w:szCs w:val="20"/>
              </w:rPr>
            </w:pPr>
            <w:r w:rsidRPr="00B40EDA">
              <w:rPr>
                <w:szCs w:val="20"/>
              </w:rPr>
              <w:t>0,</w:t>
            </w:r>
            <w:r w:rsidR="00861B42">
              <w:rPr>
                <w:szCs w:val="20"/>
              </w:rPr>
              <w:t>15</w:t>
            </w:r>
          </w:p>
        </w:tc>
      </w:tr>
      <w:tr w:rsidR="00B40EDA" w:rsidRPr="00B40EDA" w:rsidTr="00861B42">
        <w:tc>
          <w:tcPr>
            <w:tcW w:w="638" w:type="dxa"/>
            <w:gridSpan w:val="2"/>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t>d)</w:t>
            </w:r>
          </w:p>
        </w:tc>
        <w:tc>
          <w:tcPr>
            <w:tcW w:w="5386" w:type="dxa"/>
            <w:gridSpan w:val="4"/>
            <w:tcBorders>
              <w:top w:val="single" w:sz="6" w:space="0" w:color="auto"/>
              <w:bottom w:val="single" w:sz="6" w:space="0" w:color="auto"/>
            </w:tcBorders>
          </w:tcPr>
          <w:p w:rsidR="00B40EDA" w:rsidRPr="00B40EDA" w:rsidRDefault="00B40EDA" w:rsidP="00747598">
            <w:pPr>
              <w:widowControl w:val="0"/>
              <w:spacing w:before="120" w:after="120"/>
              <w:jc w:val="both"/>
              <w:rPr>
                <w:szCs w:val="20"/>
              </w:rPr>
            </w:pPr>
            <w:r w:rsidRPr="00B40EDA">
              <w:rPr>
                <w:szCs w:val="20"/>
              </w:rPr>
              <w:t xml:space="preserve">Corsi di specializzazione o perfezionamento conclusi con esami, costituenti titolo di studio ed attinenti alla professionalità del posto </w:t>
            </w:r>
            <w:r w:rsidR="00747598">
              <w:rPr>
                <w:szCs w:val="20"/>
              </w:rPr>
              <w:t>in oggetto</w:t>
            </w:r>
          </w:p>
        </w:tc>
        <w:tc>
          <w:tcPr>
            <w:tcW w:w="1276" w:type="dxa"/>
            <w:tcBorders>
              <w:top w:val="single" w:sz="6" w:space="0" w:color="auto"/>
              <w:bottom w:val="single" w:sz="6" w:space="0" w:color="auto"/>
            </w:tcBorders>
          </w:tcPr>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B40EDA" w:rsidP="00B40EDA">
            <w:pPr>
              <w:widowControl w:val="0"/>
              <w:spacing w:before="120" w:after="120"/>
              <w:ind w:left="214"/>
              <w:jc w:val="both"/>
              <w:rPr>
                <w:szCs w:val="20"/>
              </w:rPr>
            </w:pPr>
            <w:r w:rsidRPr="00B40EDA">
              <w:rPr>
                <w:szCs w:val="20"/>
              </w:rPr>
              <w:t>Punti</w:t>
            </w:r>
          </w:p>
        </w:tc>
        <w:tc>
          <w:tcPr>
            <w:tcW w:w="1701" w:type="dxa"/>
            <w:gridSpan w:val="2"/>
            <w:tcBorders>
              <w:top w:val="single" w:sz="6" w:space="0" w:color="auto"/>
              <w:bottom w:val="single" w:sz="6" w:space="0" w:color="auto"/>
            </w:tcBorders>
          </w:tcPr>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61666B" w:rsidP="0061666B">
            <w:pPr>
              <w:widowControl w:val="0"/>
              <w:spacing w:before="120" w:after="120"/>
              <w:jc w:val="both"/>
              <w:rPr>
                <w:szCs w:val="20"/>
              </w:rPr>
            </w:pPr>
            <w:r>
              <w:rPr>
                <w:szCs w:val="20"/>
              </w:rPr>
              <w:t>0,10</w:t>
            </w:r>
          </w:p>
        </w:tc>
      </w:tr>
      <w:tr w:rsidR="00B40EDA" w:rsidRPr="00B40EDA" w:rsidTr="00861B42">
        <w:tc>
          <w:tcPr>
            <w:tcW w:w="638" w:type="dxa"/>
            <w:gridSpan w:val="2"/>
            <w:tcBorders>
              <w:top w:val="single" w:sz="6" w:space="0" w:color="auto"/>
              <w:bottom w:val="single" w:sz="6" w:space="0" w:color="auto"/>
            </w:tcBorders>
          </w:tcPr>
          <w:p w:rsidR="00B40EDA" w:rsidRPr="0090544C" w:rsidRDefault="00B40EDA" w:rsidP="00B40EDA">
            <w:pPr>
              <w:widowControl w:val="0"/>
              <w:spacing w:before="120" w:after="120"/>
              <w:jc w:val="both"/>
              <w:rPr>
                <w:sz w:val="16"/>
                <w:szCs w:val="16"/>
              </w:rPr>
            </w:pPr>
          </w:p>
        </w:tc>
        <w:tc>
          <w:tcPr>
            <w:tcW w:w="5386" w:type="dxa"/>
            <w:gridSpan w:val="4"/>
            <w:tcBorders>
              <w:top w:val="single" w:sz="6" w:space="0" w:color="auto"/>
              <w:bottom w:val="single" w:sz="6" w:space="0" w:color="auto"/>
            </w:tcBorders>
          </w:tcPr>
          <w:p w:rsidR="00B40EDA" w:rsidRPr="0090544C" w:rsidRDefault="00B40EDA" w:rsidP="0061666B">
            <w:pPr>
              <w:widowControl w:val="0"/>
              <w:spacing w:before="120" w:after="120"/>
              <w:jc w:val="both"/>
              <w:rPr>
                <w:sz w:val="16"/>
                <w:szCs w:val="16"/>
              </w:rPr>
            </w:pPr>
            <w:r w:rsidRPr="0090544C">
              <w:rPr>
                <w:sz w:val="16"/>
                <w:szCs w:val="16"/>
              </w:rPr>
              <w:t>(per ogni corso fino a un massimo d</w:t>
            </w:r>
            <w:r w:rsidR="0061666B" w:rsidRPr="0090544C">
              <w:rPr>
                <w:sz w:val="16"/>
                <w:szCs w:val="16"/>
              </w:rPr>
              <w:t>i due per un totale di punti 0,50</w:t>
            </w:r>
            <w:r w:rsidRPr="0090544C">
              <w:rPr>
                <w:sz w:val="16"/>
                <w:szCs w:val="16"/>
              </w:rPr>
              <w:t>)</w:t>
            </w:r>
          </w:p>
        </w:tc>
        <w:tc>
          <w:tcPr>
            <w:tcW w:w="1276" w:type="dxa"/>
            <w:tcBorders>
              <w:top w:val="single" w:sz="6" w:space="0" w:color="auto"/>
              <w:bottom w:val="single" w:sz="6" w:space="0" w:color="auto"/>
            </w:tcBorders>
          </w:tcPr>
          <w:p w:rsidR="00B40EDA" w:rsidRPr="0090544C" w:rsidRDefault="00B40EDA" w:rsidP="00B40EDA">
            <w:pPr>
              <w:widowControl w:val="0"/>
              <w:jc w:val="both"/>
              <w:rPr>
                <w:sz w:val="16"/>
                <w:szCs w:val="16"/>
              </w:rPr>
            </w:pPr>
          </w:p>
        </w:tc>
        <w:tc>
          <w:tcPr>
            <w:tcW w:w="1701" w:type="dxa"/>
            <w:gridSpan w:val="2"/>
            <w:tcBorders>
              <w:top w:val="single" w:sz="6" w:space="0" w:color="auto"/>
              <w:bottom w:val="single" w:sz="6" w:space="0" w:color="auto"/>
            </w:tcBorders>
          </w:tcPr>
          <w:p w:rsidR="00B40EDA" w:rsidRPr="00B40EDA" w:rsidRDefault="00B40EDA" w:rsidP="00B40EDA">
            <w:pPr>
              <w:widowControl w:val="0"/>
              <w:jc w:val="both"/>
              <w:rPr>
                <w:szCs w:val="20"/>
              </w:rPr>
            </w:pPr>
          </w:p>
        </w:tc>
      </w:tr>
      <w:tr w:rsidR="00B40EDA" w:rsidRPr="00B40EDA" w:rsidTr="00861B42">
        <w:tc>
          <w:tcPr>
            <w:tcW w:w="638" w:type="dxa"/>
            <w:gridSpan w:val="2"/>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r w:rsidRPr="00B40EDA">
              <w:rPr>
                <w:szCs w:val="20"/>
              </w:rPr>
              <w:lastRenderedPageBreak/>
              <w:t>e)</w:t>
            </w:r>
          </w:p>
        </w:tc>
        <w:tc>
          <w:tcPr>
            <w:tcW w:w="5386" w:type="dxa"/>
            <w:gridSpan w:val="4"/>
            <w:tcBorders>
              <w:top w:val="single" w:sz="6" w:space="0" w:color="auto"/>
              <w:bottom w:val="single" w:sz="6" w:space="0" w:color="auto"/>
            </w:tcBorders>
          </w:tcPr>
          <w:p w:rsidR="00B40EDA" w:rsidRPr="00B40EDA" w:rsidRDefault="00B40EDA" w:rsidP="00747598">
            <w:pPr>
              <w:widowControl w:val="0"/>
              <w:spacing w:before="120" w:after="120"/>
              <w:jc w:val="both"/>
              <w:rPr>
                <w:szCs w:val="20"/>
              </w:rPr>
            </w:pPr>
            <w:r w:rsidRPr="00B40EDA">
              <w:rPr>
                <w:szCs w:val="20"/>
              </w:rPr>
              <w:t xml:space="preserve">Corsi di specializzazione o perfezionamento conclusi con esami, costituenti titolo di studio non attinenti alla professionalità del posto </w:t>
            </w:r>
            <w:r w:rsidR="00747598">
              <w:rPr>
                <w:szCs w:val="20"/>
              </w:rPr>
              <w:t>in oggetto</w:t>
            </w:r>
          </w:p>
        </w:tc>
        <w:tc>
          <w:tcPr>
            <w:tcW w:w="1276" w:type="dxa"/>
            <w:tcBorders>
              <w:top w:val="single" w:sz="6" w:space="0" w:color="auto"/>
              <w:bottom w:val="single" w:sz="6" w:space="0" w:color="auto"/>
            </w:tcBorders>
          </w:tcPr>
          <w:p w:rsidR="00B40EDA" w:rsidRPr="00B40EDA" w:rsidRDefault="00B40EDA" w:rsidP="00B40EDA">
            <w:pPr>
              <w:widowControl w:val="0"/>
              <w:ind w:left="174"/>
              <w:jc w:val="both"/>
              <w:rPr>
                <w:szCs w:val="20"/>
              </w:rPr>
            </w:pPr>
          </w:p>
          <w:p w:rsidR="00B40EDA" w:rsidRPr="00B40EDA" w:rsidRDefault="00B40EDA" w:rsidP="00B40EDA">
            <w:pPr>
              <w:widowControl w:val="0"/>
              <w:ind w:left="174"/>
              <w:jc w:val="both"/>
              <w:rPr>
                <w:szCs w:val="20"/>
              </w:rPr>
            </w:pPr>
          </w:p>
          <w:p w:rsidR="00B40EDA" w:rsidRPr="00B40EDA" w:rsidRDefault="00B40EDA" w:rsidP="00B40EDA">
            <w:pPr>
              <w:widowControl w:val="0"/>
              <w:ind w:left="174"/>
              <w:jc w:val="both"/>
              <w:rPr>
                <w:szCs w:val="20"/>
              </w:rPr>
            </w:pPr>
          </w:p>
          <w:p w:rsidR="00B40EDA" w:rsidRPr="00B40EDA" w:rsidRDefault="00B40EDA" w:rsidP="00B40EDA">
            <w:pPr>
              <w:widowControl w:val="0"/>
              <w:ind w:left="174"/>
              <w:jc w:val="both"/>
              <w:rPr>
                <w:szCs w:val="20"/>
              </w:rPr>
            </w:pPr>
            <w:r w:rsidRPr="00B40EDA">
              <w:rPr>
                <w:szCs w:val="20"/>
              </w:rPr>
              <w:t>Punti</w:t>
            </w:r>
          </w:p>
        </w:tc>
        <w:tc>
          <w:tcPr>
            <w:tcW w:w="1701" w:type="dxa"/>
            <w:gridSpan w:val="2"/>
            <w:tcBorders>
              <w:top w:val="single" w:sz="6" w:space="0" w:color="auto"/>
              <w:bottom w:val="single" w:sz="6" w:space="0" w:color="auto"/>
            </w:tcBorders>
          </w:tcPr>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B40EDA" w:rsidP="00B40EDA">
            <w:pPr>
              <w:widowControl w:val="0"/>
              <w:jc w:val="both"/>
              <w:rPr>
                <w:szCs w:val="20"/>
              </w:rPr>
            </w:pPr>
          </w:p>
          <w:p w:rsidR="00B40EDA" w:rsidRPr="00B40EDA" w:rsidRDefault="0061666B" w:rsidP="0061666B">
            <w:pPr>
              <w:widowControl w:val="0"/>
              <w:jc w:val="both"/>
              <w:rPr>
                <w:szCs w:val="20"/>
              </w:rPr>
            </w:pPr>
            <w:r>
              <w:rPr>
                <w:szCs w:val="20"/>
              </w:rPr>
              <w:t>0,05</w:t>
            </w:r>
          </w:p>
        </w:tc>
      </w:tr>
      <w:tr w:rsidR="00B40EDA" w:rsidRPr="00B40EDA" w:rsidTr="00861B42">
        <w:tc>
          <w:tcPr>
            <w:tcW w:w="638" w:type="dxa"/>
            <w:gridSpan w:val="2"/>
            <w:tcBorders>
              <w:top w:val="single" w:sz="6" w:space="0" w:color="auto"/>
              <w:bottom w:val="single" w:sz="6" w:space="0" w:color="auto"/>
            </w:tcBorders>
          </w:tcPr>
          <w:p w:rsidR="00B40EDA" w:rsidRPr="00B40EDA" w:rsidRDefault="00B40EDA" w:rsidP="00B40EDA">
            <w:pPr>
              <w:widowControl w:val="0"/>
              <w:spacing w:before="120" w:after="120"/>
              <w:jc w:val="both"/>
              <w:rPr>
                <w:szCs w:val="20"/>
              </w:rPr>
            </w:pPr>
          </w:p>
        </w:tc>
        <w:tc>
          <w:tcPr>
            <w:tcW w:w="5386" w:type="dxa"/>
            <w:gridSpan w:val="4"/>
            <w:tcBorders>
              <w:top w:val="single" w:sz="6" w:space="0" w:color="auto"/>
              <w:bottom w:val="single" w:sz="6" w:space="0" w:color="auto"/>
            </w:tcBorders>
          </w:tcPr>
          <w:p w:rsidR="00B40EDA" w:rsidRPr="0090544C" w:rsidRDefault="00B40EDA" w:rsidP="0061666B">
            <w:pPr>
              <w:widowControl w:val="0"/>
              <w:spacing w:before="120" w:after="120"/>
              <w:jc w:val="both"/>
              <w:rPr>
                <w:sz w:val="16"/>
                <w:szCs w:val="16"/>
              </w:rPr>
            </w:pPr>
            <w:r w:rsidRPr="0090544C">
              <w:rPr>
                <w:sz w:val="16"/>
                <w:szCs w:val="16"/>
              </w:rPr>
              <w:t>(per ogni corso fino a un massimo di due per un totale di punti 0,</w:t>
            </w:r>
            <w:r w:rsidR="0061666B" w:rsidRPr="0090544C">
              <w:rPr>
                <w:sz w:val="16"/>
                <w:szCs w:val="16"/>
              </w:rPr>
              <w:t>50</w:t>
            </w:r>
            <w:r w:rsidRPr="0090544C">
              <w:rPr>
                <w:sz w:val="16"/>
                <w:szCs w:val="16"/>
              </w:rPr>
              <w:t>)</w:t>
            </w:r>
          </w:p>
        </w:tc>
        <w:tc>
          <w:tcPr>
            <w:tcW w:w="1276" w:type="dxa"/>
            <w:tcBorders>
              <w:top w:val="single" w:sz="6" w:space="0" w:color="auto"/>
              <w:bottom w:val="single" w:sz="6" w:space="0" w:color="auto"/>
            </w:tcBorders>
          </w:tcPr>
          <w:p w:rsidR="00B40EDA" w:rsidRPr="00B40EDA" w:rsidRDefault="00B40EDA" w:rsidP="00B40EDA">
            <w:pPr>
              <w:widowControl w:val="0"/>
              <w:jc w:val="both"/>
              <w:rPr>
                <w:szCs w:val="20"/>
              </w:rPr>
            </w:pPr>
          </w:p>
        </w:tc>
        <w:tc>
          <w:tcPr>
            <w:tcW w:w="1701" w:type="dxa"/>
            <w:gridSpan w:val="2"/>
            <w:tcBorders>
              <w:top w:val="single" w:sz="6" w:space="0" w:color="auto"/>
              <w:bottom w:val="single" w:sz="6" w:space="0" w:color="auto"/>
            </w:tcBorders>
          </w:tcPr>
          <w:p w:rsidR="00B40EDA" w:rsidRPr="00B40EDA" w:rsidRDefault="00B40EDA" w:rsidP="00B40EDA">
            <w:pPr>
              <w:widowControl w:val="0"/>
              <w:jc w:val="both"/>
              <w:rPr>
                <w:szCs w:val="20"/>
              </w:rPr>
            </w:pPr>
          </w:p>
        </w:tc>
      </w:tr>
    </w:tbl>
    <w:p w:rsidR="008F094B" w:rsidRPr="0084382F" w:rsidRDefault="008F094B" w:rsidP="00B40EDA">
      <w:pPr>
        <w:widowControl w:val="0"/>
        <w:spacing w:before="120" w:after="120"/>
        <w:jc w:val="both"/>
      </w:pPr>
    </w:p>
    <w:p w:rsidR="008F094B" w:rsidRDefault="008F094B" w:rsidP="008F094B">
      <w:pPr>
        <w:pStyle w:val="Titolo3"/>
      </w:pPr>
      <w:bookmarkStart w:id="1" w:name="_Toc222055252"/>
      <w:r w:rsidRPr="00973F3A">
        <w:t>Valutazione dei titoli di servizio</w:t>
      </w:r>
      <w:bookmarkEnd w:id="1"/>
    </w:p>
    <w:p w:rsidR="008F094B" w:rsidRPr="00973F3A" w:rsidRDefault="008F094B" w:rsidP="008F094B"/>
    <w:p w:rsidR="008F094B" w:rsidRDefault="008F094B" w:rsidP="007079E3">
      <w:pPr>
        <w:widowControl w:val="0"/>
        <w:spacing w:before="120" w:after="120"/>
        <w:jc w:val="both"/>
      </w:pPr>
      <w:r w:rsidRPr="0084382F">
        <w:t xml:space="preserve">Nell’ambito del periodo massimo di tempo sotto indicato è valutabile il servizio prestato in posizione di tempo determinato o indeterminato alle dipendenze delle Amministrazioni pubbliche in categorie o livelli retributivi corrispondenti; purché svolti in profili professionali inquadrati almeno nelle due categorie o livelli immediatamente inferiori a quella del posto </w:t>
      </w:r>
      <w:r w:rsidR="00865D46">
        <w:t>in oggetto</w:t>
      </w:r>
      <w:r w:rsidRPr="0084382F">
        <w:t>. La valutazione dei servizi resi inizia a partire dagli ultimi fino a quelli via via espletati per il periodo di tempo considerato.</w:t>
      </w:r>
    </w:p>
    <w:p w:rsidR="008F094B" w:rsidRDefault="008F094B" w:rsidP="007079E3">
      <w:pPr>
        <w:widowControl w:val="0"/>
        <w:spacing w:before="120" w:after="120"/>
        <w:jc w:val="both"/>
      </w:pPr>
      <w:r w:rsidRPr="0084382F">
        <w:t>L’attribuzione del punteggio riservato ai titoli di servizio viene effettuata secondo i criteri indicati nel presente articolo.</w:t>
      </w:r>
    </w:p>
    <w:p w:rsidR="008F094B" w:rsidRDefault="008F094B" w:rsidP="007079E3">
      <w:pPr>
        <w:widowControl w:val="0"/>
        <w:spacing w:before="120" w:after="120"/>
        <w:jc w:val="both"/>
      </w:pPr>
      <w:r w:rsidRPr="0084382F">
        <w:t>Il punteggio viene ripartito come di seguito:</w:t>
      </w:r>
    </w:p>
    <w:p w:rsidR="008F094B" w:rsidRPr="0084382F" w:rsidRDefault="008F094B" w:rsidP="008F094B">
      <w:pPr>
        <w:widowControl w:val="0"/>
        <w:jc w:val="both"/>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5"/>
        <w:gridCol w:w="5528"/>
        <w:gridCol w:w="709"/>
        <w:gridCol w:w="2126"/>
      </w:tblGrid>
      <w:tr w:rsidR="008F094B" w:rsidRPr="005032FD" w:rsidTr="002A6BDE">
        <w:tc>
          <w:tcPr>
            <w:tcW w:w="425" w:type="dxa"/>
          </w:tcPr>
          <w:p w:rsidR="008F094B" w:rsidRPr="005032FD" w:rsidRDefault="008F094B" w:rsidP="001D7A64">
            <w:pPr>
              <w:widowControl w:val="0"/>
              <w:spacing w:before="120" w:after="120"/>
              <w:jc w:val="both"/>
            </w:pPr>
            <w:r w:rsidRPr="005032FD">
              <w:t>a)</w:t>
            </w:r>
          </w:p>
        </w:tc>
        <w:tc>
          <w:tcPr>
            <w:tcW w:w="5528" w:type="dxa"/>
          </w:tcPr>
          <w:p w:rsidR="008F094B" w:rsidRPr="005032FD" w:rsidRDefault="008F094B" w:rsidP="00C05D72">
            <w:pPr>
              <w:widowControl w:val="0"/>
              <w:spacing w:before="120" w:after="120"/>
              <w:jc w:val="both"/>
            </w:pPr>
            <w:r w:rsidRPr="005032FD">
              <w:t xml:space="preserve">Servizio a tempo determinato o indeterminato prestato presso enti pubblici in posti di categoria pari </w:t>
            </w:r>
            <w:r w:rsidR="00C05D72">
              <w:t xml:space="preserve">o superiore </w:t>
            </w:r>
            <w:r w:rsidRPr="005032FD">
              <w:t xml:space="preserve">a quella del posto </w:t>
            </w:r>
            <w:r w:rsidR="00C05D72">
              <w:t>in oggetto, per ogni mese punti 0,05</w:t>
            </w:r>
            <w:r w:rsidRPr="005032FD">
              <w:t xml:space="preserve"> per un periodo massimo di mesi </w:t>
            </w:r>
            <w:r w:rsidR="00C05D72">
              <w:t>60</w:t>
            </w:r>
            <w:r w:rsidRPr="005032FD">
              <w:t xml:space="preserve"> (</w:t>
            </w:r>
            <w:r w:rsidR="00C05D72">
              <w:t>sessanta</w:t>
            </w:r>
            <w:r w:rsidRPr="005032FD">
              <w:t>).</w:t>
            </w:r>
          </w:p>
        </w:tc>
        <w:tc>
          <w:tcPr>
            <w:tcW w:w="709" w:type="dxa"/>
          </w:tcPr>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spacing w:before="120" w:after="120"/>
              <w:jc w:val="both"/>
            </w:pPr>
            <w:r>
              <w:t>P</w:t>
            </w:r>
            <w:r w:rsidRPr="005032FD">
              <w:t>unti</w:t>
            </w:r>
          </w:p>
        </w:tc>
        <w:tc>
          <w:tcPr>
            <w:tcW w:w="2126" w:type="dxa"/>
          </w:tcPr>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8F094B" w:rsidRPr="005032FD" w:rsidRDefault="008F094B" w:rsidP="00C05D72">
            <w:pPr>
              <w:widowControl w:val="0"/>
              <w:spacing w:before="120" w:after="120"/>
              <w:jc w:val="both"/>
            </w:pPr>
            <w:r w:rsidRPr="005032FD">
              <w:t>Max  3,</w:t>
            </w:r>
            <w:r w:rsidR="00C05D72">
              <w:t>00</w:t>
            </w:r>
          </w:p>
        </w:tc>
      </w:tr>
      <w:tr w:rsidR="008F094B" w:rsidRPr="005032FD" w:rsidTr="002A6BDE">
        <w:tc>
          <w:tcPr>
            <w:tcW w:w="425" w:type="dxa"/>
          </w:tcPr>
          <w:p w:rsidR="008F094B" w:rsidRPr="005032FD" w:rsidRDefault="008F094B" w:rsidP="001D7A64">
            <w:pPr>
              <w:widowControl w:val="0"/>
              <w:jc w:val="both"/>
            </w:pPr>
          </w:p>
        </w:tc>
        <w:tc>
          <w:tcPr>
            <w:tcW w:w="5528" w:type="dxa"/>
          </w:tcPr>
          <w:p w:rsidR="008F094B" w:rsidRPr="005032FD" w:rsidRDefault="008F094B" w:rsidP="001D7A64">
            <w:pPr>
              <w:widowControl w:val="0"/>
              <w:jc w:val="both"/>
            </w:pPr>
          </w:p>
        </w:tc>
        <w:tc>
          <w:tcPr>
            <w:tcW w:w="709" w:type="dxa"/>
          </w:tcPr>
          <w:p w:rsidR="008F094B" w:rsidRPr="005032FD" w:rsidRDefault="008F094B" w:rsidP="001D7A64">
            <w:pPr>
              <w:widowControl w:val="0"/>
              <w:jc w:val="both"/>
            </w:pPr>
          </w:p>
        </w:tc>
        <w:tc>
          <w:tcPr>
            <w:tcW w:w="2126" w:type="dxa"/>
          </w:tcPr>
          <w:p w:rsidR="008F094B" w:rsidRPr="005032FD" w:rsidRDefault="008F094B" w:rsidP="001D7A64">
            <w:pPr>
              <w:widowControl w:val="0"/>
              <w:jc w:val="both"/>
            </w:pPr>
          </w:p>
        </w:tc>
      </w:tr>
      <w:tr w:rsidR="008F094B" w:rsidRPr="005032FD" w:rsidTr="002A6BDE">
        <w:tc>
          <w:tcPr>
            <w:tcW w:w="425" w:type="dxa"/>
          </w:tcPr>
          <w:p w:rsidR="008F094B" w:rsidRPr="005032FD" w:rsidRDefault="008F094B" w:rsidP="001D7A64">
            <w:pPr>
              <w:widowControl w:val="0"/>
              <w:spacing w:before="120" w:after="120"/>
              <w:jc w:val="both"/>
            </w:pPr>
            <w:r w:rsidRPr="005032FD">
              <w:t>b)</w:t>
            </w:r>
          </w:p>
        </w:tc>
        <w:tc>
          <w:tcPr>
            <w:tcW w:w="5528" w:type="dxa"/>
          </w:tcPr>
          <w:p w:rsidR="008F094B" w:rsidRPr="005032FD" w:rsidRDefault="008F094B" w:rsidP="00C05D72">
            <w:pPr>
              <w:widowControl w:val="0"/>
              <w:spacing w:before="120" w:after="120"/>
              <w:jc w:val="both"/>
            </w:pPr>
            <w:r w:rsidRPr="005032FD">
              <w:t>Servizio a tempo determinato o indeterminato prestato presso enti pubblici in posti di categoria immediatamente inferiore a quella del posto</w:t>
            </w:r>
            <w:r w:rsidR="00C05D72">
              <w:t xml:space="preserve"> in oggetto, per ogni mese punti 0,04per un periodo massimo di mesi 5</w:t>
            </w:r>
            <w:r w:rsidRPr="005032FD">
              <w:t>0 (</w:t>
            </w:r>
            <w:r w:rsidR="00C05D72">
              <w:t>cinqu</w:t>
            </w:r>
            <w:r w:rsidRPr="005032FD">
              <w:t>anta).</w:t>
            </w:r>
          </w:p>
        </w:tc>
        <w:tc>
          <w:tcPr>
            <w:tcW w:w="709" w:type="dxa"/>
          </w:tcPr>
          <w:p w:rsidR="008F094B" w:rsidRDefault="008F094B" w:rsidP="001D7A64">
            <w:pPr>
              <w:widowControl w:val="0"/>
              <w:jc w:val="both"/>
            </w:pPr>
          </w:p>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spacing w:before="120" w:after="120"/>
              <w:jc w:val="both"/>
            </w:pPr>
            <w:r>
              <w:t>P</w:t>
            </w:r>
            <w:r w:rsidRPr="005032FD">
              <w:t>unti</w:t>
            </w:r>
          </w:p>
        </w:tc>
        <w:tc>
          <w:tcPr>
            <w:tcW w:w="2126" w:type="dxa"/>
          </w:tcPr>
          <w:p w:rsidR="008F094B" w:rsidRDefault="008F094B" w:rsidP="001D7A64">
            <w:pPr>
              <w:widowControl w:val="0"/>
              <w:jc w:val="both"/>
            </w:pPr>
          </w:p>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8F094B" w:rsidRPr="005032FD" w:rsidRDefault="008F094B" w:rsidP="00C05D72">
            <w:pPr>
              <w:widowControl w:val="0"/>
              <w:spacing w:before="120" w:after="120"/>
              <w:jc w:val="both"/>
            </w:pPr>
            <w:r w:rsidRPr="005032FD">
              <w:t>Max  2,</w:t>
            </w:r>
            <w:r w:rsidR="00C05D72">
              <w:t>00</w:t>
            </w:r>
          </w:p>
        </w:tc>
      </w:tr>
      <w:tr w:rsidR="008F094B" w:rsidRPr="005032FD" w:rsidTr="002A6BDE">
        <w:tc>
          <w:tcPr>
            <w:tcW w:w="425" w:type="dxa"/>
          </w:tcPr>
          <w:p w:rsidR="008F094B" w:rsidRPr="005032FD" w:rsidRDefault="008F094B" w:rsidP="001D7A64">
            <w:pPr>
              <w:widowControl w:val="0"/>
              <w:jc w:val="both"/>
            </w:pPr>
          </w:p>
        </w:tc>
        <w:tc>
          <w:tcPr>
            <w:tcW w:w="5528" w:type="dxa"/>
          </w:tcPr>
          <w:p w:rsidR="008F094B" w:rsidRPr="005032FD" w:rsidRDefault="008F094B" w:rsidP="001D7A64">
            <w:pPr>
              <w:widowControl w:val="0"/>
              <w:jc w:val="both"/>
            </w:pPr>
          </w:p>
        </w:tc>
        <w:tc>
          <w:tcPr>
            <w:tcW w:w="709" w:type="dxa"/>
          </w:tcPr>
          <w:p w:rsidR="008F094B" w:rsidRPr="005032FD" w:rsidRDefault="008F094B" w:rsidP="001D7A64">
            <w:pPr>
              <w:widowControl w:val="0"/>
              <w:jc w:val="both"/>
            </w:pPr>
          </w:p>
        </w:tc>
        <w:tc>
          <w:tcPr>
            <w:tcW w:w="2126" w:type="dxa"/>
          </w:tcPr>
          <w:p w:rsidR="008F094B" w:rsidRPr="005032FD" w:rsidRDefault="008F094B" w:rsidP="001D7A64">
            <w:pPr>
              <w:widowControl w:val="0"/>
              <w:jc w:val="both"/>
            </w:pPr>
          </w:p>
        </w:tc>
      </w:tr>
      <w:tr w:rsidR="008F094B" w:rsidRPr="005032FD" w:rsidTr="002A6BDE">
        <w:tc>
          <w:tcPr>
            <w:tcW w:w="425" w:type="dxa"/>
          </w:tcPr>
          <w:p w:rsidR="008F094B" w:rsidRPr="005032FD" w:rsidRDefault="008F094B" w:rsidP="001D7A64">
            <w:pPr>
              <w:widowControl w:val="0"/>
              <w:spacing w:before="120" w:after="120"/>
              <w:jc w:val="both"/>
            </w:pPr>
            <w:r w:rsidRPr="005032FD">
              <w:t>c)</w:t>
            </w:r>
          </w:p>
        </w:tc>
        <w:tc>
          <w:tcPr>
            <w:tcW w:w="5528" w:type="dxa"/>
          </w:tcPr>
          <w:p w:rsidR="008F094B" w:rsidRPr="005032FD" w:rsidRDefault="008F094B" w:rsidP="00C05D72">
            <w:pPr>
              <w:widowControl w:val="0"/>
              <w:spacing w:before="120" w:after="120"/>
              <w:jc w:val="both"/>
            </w:pPr>
            <w:r w:rsidRPr="005032FD">
              <w:t xml:space="preserve">Servizio a tempo determinato o indeterminato prestato presso enti  pubblici in posti di categoria ulteriormente inferiore a quella del posto </w:t>
            </w:r>
            <w:r w:rsidR="00C05D72">
              <w:t>in oggetto</w:t>
            </w:r>
            <w:r w:rsidRPr="005032FD">
              <w:t>, per ogni mese punti 0,0</w:t>
            </w:r>
            <w:r w:rsidR="00C05D72">
              <w:t>2 per un periodo massimo di mesi 5</w:t>
            </w:r>
            <w:r w:rsidR="00C05D72" w:rsidRPr="005032FD">
              <w:t>0 (</w:t>
            </w:r>
            <w:r w:rsidR="00C05D72">
              <w:t>cinqu</w:t>
            </w:r>
            <w:r w:rsidR="00C05D72" w:rsidRPr="005032FD">
              <w:t>anta).</w:t>
            </w:r>
          </w:p>
        </w:tc>
        <w:tc>
          <w:tcPr>
            <w:tcW w:w="709" w:type="dxa"/>
          </w:tcPr>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C05D72" w:rsidRDefault="00C05D72" w:rsidP="001D7A64">
            <w:pPr>
              <w:widowControl w:val="0"/>
              <w:spacing w:before="120" w:after="120"/>
              <w:jc w:val="both"/>
            </w:pPr>
          </w:p>
          <w:p w:rsidR="008F094B" w:rsidRPr="005032FD" w:rsidRDefault="008F094B" w:rsidP="001D7A64">
            <w:pPr>
              <w:widowControl w:val="0"/>
              <w:spacing w:before="120" w:after="120"/>
              <w:jc w:val="both"/>
            </w:pPr>
            <w:r>
              <w:t>P</w:t>
            </w:r>
            <w:r w:rsidRPr="005032FD">
              <w:t>unti</w:t>
            </w:r>
          </w:p>
        </w:tc>
        <w:tc>
          <w:tcPr>
            <w:tcW w:w="2126" w:type="dxa"/>
          </w:tcPr>
          <w:p w:rsidR="008F094B" w:rsidRDefault="008F094B" w:rsidP="001D7A64">
            <w:pPr>
              <w:widowControl w:val="0"/>
              <w:jc w:val="both"/>
            </w:pPr>
          </w:p>
          <w:p w:rsidR="008F094B" w:rsidRPr="005032FD" w:rsidRDefault="008F094B" w:rsidP="001D7A64">
            <w:pPr>
              <w:widowControl w:val="0"/>
              <w:jc w:val="both"/>
            </w:pPr>
          </w:p>
          <w:p w:rsidR="008F094B" w:rsidRPr="005032FD" w:rsidRDefault="008F094B" w:rsidP="001D7A64">
            <w:pPr>
              <w:widowControl w:val="0"/>
              <w:jc w:val="both"/>
            </w:pPr>
          </w:p>
          <w:p w:rsidR="00C05D72" w:rsidRDefault="00C05D72" w:rsidP="001D7A64">
            <w:pPr>
              <w:widowControl w:val="0"/>
              <w:spacing w:before="120" w:after="120"/>
              <w:jc w:val="both"/>
            </w:pPr>
          </w:p>
          <w:p w:rsidR="008F094B" w:rsidRPr="005032FD" w:rsidRDefault="008F094B" w:rsidP="001D7A64">
            <w:pPr>
              <w:widowControl w:val="0"/>
              <w:spacing w:before="120" w:after="120"/>
              <w:jc w:val="both"/>
            </w:pPr>
            <w:r w:rsidRPr="005032FD">
              <w:t>Max 1,00</w:t>
            </w:r>
          </w:p>
        </w:tc>
      </w:tr>
    </w:tbl>
    <w:p w:rsidR="008F094B" w:rsidRPr="0084382F" w:rsidRDefault="008F094B" w:rsidP="008F094B">
      <w:pPr>
        <w:widowControl w:val="0"/>
        <w:spacing w:before="120" w:after="120"/>
        <w:jc w:val="both"/>
      </w:pPr>
    </w:p>
    <w:p w:rsidR="008F094B" w:rsidRDefault="00865D46" w:rsidP="007079E3">
      <w:pPr>
        <w:widowControl w:val="0"/>
        <w:spacing w:before="120" w:after="120"/>
        <w:jc w:val="both"/>
      </w:pPr>
      <w:r w:rsidRPr="00865D46">
        <w:t>S</w:t>
      </w:r>
      <w:r w:rsidR="008F094B" w:rsidRPr="00865D46">
        <w:t>aranno prioritariamente valutati i servizi che attribuiscono al concorrente i punteggi più elevati.</w:t>
      </w:r>
    </w:p>
    <w:p w:rsidR="008F094B" w:rsidRPr="0084382F" w:rsidRDefault="008F094B" w:rsidP="007079E3">
      <w:pPr>
        <w:widowControl w:val="0"/>
        <w:spacing w:before="120" w:after="120"/>
        <w:jc w:val="both"/>
      </w:pPr>
      <w:r w:rsidRPr="00865D46">
        <w:t>Non saranno valutati i servizi per i quali non risulti la data di inizio e di cessazione dal servizio, né quelli resi alle dipendenze dei privati.</w:t>
      </w:r>
    </w:p>
    <w:p w:rsidR="008F094B" w:rsidRPr="00B14648" w:rsidRDefault="008F094B" w:rsidP="008F094B">
      <w:pPr>
        <w:widowControl w:val="0"/>
        <w:spacing w:before="120" w:after="120"/>
        <w:jc w:val="both"/>
        <w:rPr>
          <w:b/>
        </w:rPr>
      </w:pPr>
    </w:p>
    <w:p w:rsidR="008F094B" w:rsidRPr="00973F3A" w:rsidRDefault="008F094B" w:rsidP="00196CCB">
      <w:pPr>
        <w:pStyle w:val="Titolo3"/>
      </w:pPr>
      <w:bookmarkStart w:id="2" w:name="_Toc222055253"/>
      <w:r w:rsidRPr="00973F3A">
        <w:t>Valutazione dei titoli vari</w:t>
      </w:r>
      <w:bookmarkEnd w:id="2"/>
    </w:p>
    <w:p w:rsidR="008F094B" w:rsidRPr="00973F3A" w:rsidRDefault="008F094B" w:rsidP="008F094B"/>
    <w:p w:rsidR="008F094B" w:rsidRDefault="008F094B" w:rsidP="007079E3">
      <w:pPr>
        <w:widowControl w:val="0"/>
        <w:spacing w:before="120" w:after="120"/>
        <w:jc w:val="both"/>
      </w:pPr>
      <w:r w:rsidRPr="0084382F">
        <w:t>In questa categoria vengo</w:t>
      </w:r>
      <w:r w:rsidR="00865D46">
        <w:t xml:space="preserve">no valutate le pubblicazioni e </w:t>
      </w:r>
      <w:r w:rsidRPr="0084382F">
        <w:t xml:space="preserve">i corsi di perfezionamento e/o aggiornamento professionale su materie attinenti al posto </w:t>
      </w:r>
      <w:r w:rsidR="001E23A8">
        <w:t>in oggetto</w:t>
      </w:r>
      <w:r w:rsidRPr="0084382F">
        <w:t xml:space="preserve"> purché sia certificato</w:t>
      </w:r>
      <w:r w:rsidR="001E23A8">
        <w:t>,</w:t>
      </w:r>
      <w:r w:rsidRPr="0084382F">
        <w:t xml:space="preserve"> per i </w:t>
      </w:r>
      <w:r w:rsidRPr="0084382F">
        <w:lastRenderedPageBreak/>
        <w:t>corsi, il superamento di prova finale con diploma o attestato rilasciato da Enti o Istituti regolarmente riconosciuti o parificati; i titoli di studio non inferiori a quello richiesto per l’ammissione al</w:t>
      </w:r>
      <w:r w:rsidR="001E23A8">
        <w:t>la procedura</w:t>
      </w:r>
      <w:r w:rsidRPr="0084382F">
        <w:t>, non attinenti specificatamente alla professionalità ric</w:t>
      </w:r>
      <w:r w:rsidR="001E23A8">
        <w:t>hiesta, ma, comunque, attestanti</w:t>
      </w:r>
      <w:r w:rsidRPr="0084382F">
        <w:t xml:space="preserve"> arricchimento culturale e non valutati nella specifica categoria nonché le idoneità conseguite in concorsi per esami o per titoli ed esami, presso Enti Pubblici, purché di livello pari o superiore a quello del posto </w:t>
      </w:r>
      <w:r w:rsidR="001E23A8">
        <w:t>in oggetto</w:t>
      </w:r>
      <w:r w:rsidRPr="0084382F">
        <w:t>. L’attribuzione del punteggio riservato ai titoli vari viene effettuata secondo i criteri indicati nel presente articolo.</w:t>
      </w:r>
    </w:p>
    <w:p w:rsidR="008F094B" w:rsidRPr="005032FD" w:rsidRDefault="008F094B" w:rsidP="007079E3">
      <w:pPr>
        <w:widowControl w:val="0"/>
        <w:spacing w:before="120" w:after="120"/>
        <w:jc w:val="both"/>
      </w:pPr>
      <w:r w:rsidRPr="005032FD">
        <w:t>Il punteggio viene ripartito come di seguito:</w:t>
      </w:r>
    </w:p>
    <w:p w:rsidR="008F094B" w:rsidRPr="005032FD" w:rsidRDefault="008F094B" w:rsidP="008F094B">
      <w:pPr>
        <w:widowControl w:val="0"/>
        <w:jc w:val="both"/>
      </w:pPr>
    </w:p>
    <w:tbl>
      <w:tblPr>
        <w:tblW w:w="9497" w:type="dxa"/>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5"/>
        <w:gridCol w:w="6237"/>
        <w:gridCol w:w="1418"/>
        <w:gridCol w:w="1417"/>
      </w:tblGrid>
      <w:tr w:rsidR="008F094B" w:rsidRPr="005032FD" w:rsidTr="002A6BDE">
        <w:tc>
          <w:tcPr>
            <w:tcW w:w="425" w:type="dxa"/>
          </w:tcPr>
          <w:p w:rsidR="008F094B" w:rsidRPr="005032FD" w:rsidRDefault="0090544C" w:rsidP="001D7A64">
            <w:pPr>
              <w:widowControl w:val="0"/>
              <w:spacing w:before="120" w:after="120"/>
              <w:jc w:val="both"/>
            </w:pPr>
            <w:r>
              <w:t>a</w:t>
            </w:r>
            <w:r w:rsidR="008F094B" w:rsidRPr="005032FD">
              <w:t>)</w:t>
            </w:r>
          </w:p>
        </w:tc>
        <w:tc>
          <w:tcPr>
            <w:tcW w:w="6237" w:type="dxa"/>
          </w:tcPr>
          <w:p w:rsidR="008F094B" w:rsidRPr="005032FD" w:rsidRDefault="008F094B" w:rsidP="001D7A64">
            <w:pPr>
              <w:widowControl w:val="0"/>
              <w:spacing w:before="120" w:after="120"/>
              <w:jc w:val="both"/>
            </w:pPr>
            <w:r w:rsidRPr="005032FD">
              <w:t>Pubblicazioni scientifiche</w:t>
            </w:r>
          </w:p>
        </w:tc>
        <w:tc>
          <w:tcPr>
            <w:tcW w:w="1418" w:type="dxa"/>
          </w:tcPr>
          <w:p w:rsidR="008F094B" w:rsidRPr="005032FD" w:rsidRDefault="008F094B" w:rsidP="001D7A64">
            <w:pPr>
              <w:widowControl w:val="0"/>
              <w:spacing w:before="120" w:after="120"/>
              <w:ind w:left="215"/>
              <w:jc w:val="right"/>
            </w:pPr>
            <w:r w:rsidRPr="005032FD">
              <w:t>Punti max:</w:t>
            </w:r>
          </w:p>
        </w:tc>
        <w:tc>
          <w:tcPr>
            <w:tcW w:w="1417" w:type="dxa"/>
          </w:tcPr>
          <w:p w:rsidR="008F094B" w:rsidRPr="005032FD" w:rsidRDefault="008F094B" w:rsidP="001E23A8">
            <w:pPr>
              <w:widowControl w:val="0"/>
              <w:spacing w:before="120" w:after="120"/>
              <w:ind w:left="215"/>
              <w:jc w:val="both"/>
            </w:pPr>
            <w:r w:rsidRPr="005032FD">
              <w:t>0,</w:t>
            </w:r>
            <w:r w:rsidR="001E23A8">
              <w:t>50</w:t>
            </w:r>
          </w:p>
        </w:tc>
      </w:tr>
      <w:tr w:rsidR="008F094B" w:rsidRPr="005032FD" w:rsidTr="002A6BDE">
        <w:tc>
          <w:tcPr>
            <w:tcW w:w="425" w:type="dxa"/>
          </w:tcPr>
          <w:p w:rsidR="008F094B" w:rsidRPr="005032FD" w:rsidRDefault="008F094B" w:rsidP="001D7A64">
            <w:pPr>
              <w:widowControl w:val="0"/>
              <w:spacing w:before="120" w:after="120"/>
              <w:jc w:val="both"/>
            </w:pPr>
          </w:p>
        </w:tc>
        <w:tc>
          <w:tcPr>
            <w:tcW w:w="6237" w:type="dxa"/>
          </w:tcPr>
          <w:p w:rsidR="008F094B" w:rsidRPr="005032FD" w:rsidRDefault="008F094B" w:rsidP="001D7A64">
            <w:pPr>
              <w:widowControl w:val="0"/>
              <w:spacing w:before="120" w:after="120"/>
              <w:ind w:left="170"/>
              <w:jc w:val="both"/>
            </w:pPr>
            <w:r w:rsidRPr="005032FD">
              <w:t>se il candidato è unico autore, punti 0,25 per ogni pubblicazione.</w:t>
            </w:r>
          </w:p>
          <w:p w:rsidR="008F094B" w:rsidRPr="005032FD" w:rsidRDefault="008F094B" w:rsidP="001D7A64">
            <w:pPr>
              <w:widowControl w:val="0"/>
              <w:spacing w:before="120" w:after="120"/>
              <w:ind w:left="170"/>
              <w:jc w:val="both"/>
            </w:pPr>
            <w:r w:rsidRPr="005032FD">
              <w:t>Se la pubblicazione è opera di più autori i punti 0,25 saranno suddivisi per ciascuno di essi ed al candidato   sarà attribuito il punteggio corrispondente (es.: se gli  autori sono 5 al candidato competeranno 0,05 punti).</w:t>
            </w:r>
          </w:p>
          <w:p w:rsidR="008F094B" w:rsidRPr="005032FD" w:rsidRDefault="008F094B" w:rsidP="001E23A8">
            <w:pPr>
              <w:widowControl w:val="0"/>
              <w:spacing w:before="120" w:after="120"/>
              <w:ind w:left="170"/>
              <w:jc w:val="both"/>
            </w:pPr>
            <w:r w:rsidRPr="005032FD">
              <w:t>Saranno valutate solo le pubblicazioni attinenti alla professionalità de</w:t>
            </w:r>
            <w:r w:rsidR="001E23A8">
              <w:t>l posto in oggetto</w:t>
            </w:r>
            <w:r w:rsidRPr="005032FD">
              <w:t xml:space="preserve">. </w:t>
            </w:r>
          </w:p>
        </w:tc>
        <w:tc>
          <w:tcPr>
            <w:tcW w:w="1418" w:type="dxa"/>
          </w:tcPr>
          <w:p w:rsidR="008F094B" w:rsidRPr="005032FD" w:rsidRDefault="008F094B" w:rsidP="001D7A64">
            <w:pPr>
              <w:widowControl w:val="0"/>
              <w:ind w:left="213"/>
              <w:jc w:val="both"/>
            </w:pPr>
          </w:p>
        </w:tc>
        <w:tc>
          <w:tcPr>
            <w:tcW w:w="1417" w:type="dxa"/>
          </w:tcPr>
          <w:p w:rsidR="008F094B" w:rsidRPr="005032FD" w:rsidRDefault="008F094B" w:rsidP="001D7A64">
            <w:pPr>
              <w:widowControl w:val="0"/>
              <w:jc w:val="both"/>
            </w:pPr>
          </w:p>
        </w:tc>
      </w:tr>
      <w:tr w:rsidR="008F094B" w:rsidRPr="005032FD" w:rsidTr="002A6BDE">
        <w:tc>
          <w:tcPr>
            <w:tcW w:w="425" w:type="dxa"/>
          </w:tcPr>
          <w:p w:rsidR="008F094B" w:rsidRPr="005032FD" w:rsidRDefault="0090544C" w:rsidP="001D7A64">
            <w:pPr>
              <w:widowControl w:val="0"/>
              <w:spacing w:before="120" w:after="120"/>
              <w:jc w:val="both"/>
            </w:pPr>
            <w:r>
              <w:t>b</w:t>
            </w:r>
            <w:r w:rsidR="008F094B" w:rsidRPr="005032FD">
              <w:t>)</w:t>
            </w:r>
          </w:p>
        </w:tc>
        <w:tc>
          <w:tcPr>
            <w:tcW w:w="6237" w:type="dxa"/>
          </w:tcPr>
          <w:p w:rsidR="008F094B" w:rsidRPr="005032FD" w:rsidRDefault="008F094B" w:rsidP="0090544C">
            <w:pPr>
              <w:widowControl w:val="0"/>
              <w:spacing w:before="120" w:after="120"/>
              <w:jc w:val="both"/>
            </w:pPr>
            <w:r w:rsidRPr="005032FD">
              <w:t xml:space="preserve">Idoneità in concorsi pubblici per titoli ed esami per categorie pari a quella del posto </w:t>
            </w:r>
            <w:r w:rsidR="001E23A8">
              <w:t>in oggetto</w:t>
            </w:r>
            <w:r w:rsidRPr="005032FD">
              <w:t>, per ciascuna idoneità, punti 0,25</w:t>
            </w:r>
            <w:r w:rsidR="0090544C">
              <w:t xml:space="preserve"> (non sarà valutata l’idoneità nel concorso per cui il candidato risulta dipendente)</w:t>
            </w:r>
          </w:p>
        </w:tc>
        <w:tc>
          <w:tcPr>
            <w:tcW w:w="1418" w:type="dxa"/>
          </w:tcPr>
          <w:p w:rsidR="008F094B" w:rsidRDefault="008F094B" w:rsidP="001D7A64">
            <w:pPr>
              <w:widowControl w:val="0"/>
              <w:ind w:left="213"/>
              <w:jc w:val="both"/>
            </w:pPr>
          </w:p>
          <w:p w:rsidR="008F094B" w:rsidRPr="005032FD" w:rsidRDefault="008F094B" w:rsidP="001D7A64">
            <w:pPr>
              <w:widowControl w:val="0"/>
              <w:ind w:left="213"/>
              <w:jc w:val="both"/>
            </w:pPr>
          </w:p>
          <w:p w:rsidR="008F094B" w:rsidRPr="005032FD" w:rsidRDefault="008F094B" w:rsidP="001D7A64">
            <w:pPr>
              <w:widowControl w:val="0"/>
              <w:spacing w:before="120" w:after="120"/>
              <w:ind w:left="215"/>
              <w:jc w:val="right"/>
            </w:pPr>
            <w:r w:rsidRPr="005032FD">
              <w:t>Punti max:</w:t>
            </w:r>
          </w:p>
        </w:tc>
        <w:tc>
          <w:tcPr>
            <w:tcW w:w="1417" w:type="dxa"/>
          </w:tcPr>
          <w:p w:rsidR="008F094B" w:rsidRDefault="008F094B" w:rsidP="001D7A64">
            <w:pPr>
              <w:widowControl w:val="0"/>
              <w:jc w:val="both"/>
            </w:pPr>
          </w:p>
          <w:p w:rsidR="008F094B" w:rsidRPr="005032FD" w:rsidRDefault="008F094B" w:rsidP="001D7A64">
            <w:pPr>
              <w:widowControl w:val="0"/>
              <w:jc w:val="both"/>
            </w:pPr>
          </w:p>
          <w:p w:rsidR="008F094B" w:rsidRPr="005032FD" w:rsidRDefault="001E23A8" w:rsidP="001D7A64">
            <w:pPr>
              <w:widowControl w:val="0"/>
              <w:spacing w:before="120" w:after="120"/>
              <w:ind w:left="215"/>
              <w:jc w:val="both"/>
            </w:pPr>
            <w:r>
              <w:t>0,50</w:t>
            </w:r>
          </w:p>
        </w:tc>
      </w:tr>
      <w:tr w:rsidR="008F094B" w:rsidRPr="005032FD" w:rsidTr="002A6BDE">
        <w:tc>
          <w:tcPr>
            <w:tcW w:w="425" w:type="dxa"/>
          </w:tcPr>
          <w:p w:rsidR="008F094B" w:rsidRPr="005032FD" w:rsidRDefault="0090544C" w:rsidP="001D7A64">
            <w:pPr>
              <w:widowControl w:val="0"/>
              <w:spacing w:before="120" w:after="120"/>
              <w:jc w:val="both"/>
            </w:pPr>
            <w:r>
              <w:t>c</w:t>
            </w:r>
            <w:r w:rsidR="008F094B" w:rsidRPr="005032FD">
              <w:t>)</w:t>
            </w:r>
          </w:p>
        </w:tc>
        <w:tc>
          <w:tcPr>
            <w:tcW w:w="6237" w:type="dxa"/>
          </w:tcPr>
          <w:p w:rsidR="008F094B" w:rsidRPr="005032FD" w:rsidRDefault="008F094B" w:rsidP="001D7A64">
            <w:pPr>
              <w:widowControl w:val="0"/>
              <w:spacing w:before="120" w:after="120"/>
              <w:jc w:val="both"/>
            </w:pPr>
            <w:r w:rsidRPr="005032FD">
              <w:t>Corsi di aggiornamento, purché con attestazione di profitto e di durata non inferiore a un mese, punti 0,10 per ogni corso.</w:t>
            </w:r>
          </w:p>
        </w:tc>
        <w:tc>
          <w:tcPr>
            <w:tcW w:w="1418" w:type="dxa"/>
          </w:tcPr>
          <w:p w:rsidR="008F094B" w:rsidRPr="005032FD" w:rsidRDefault="008F094B" w:rsidP="001D7A64">
            <w:pPr>
              <w:widowControl w:val="0"/>
              <w:ind w:left="213"/>
              <w:jc w:val="both"/>
            </w:pPr>
          </w:p>
          <w:p w:rsidR="008F094B" w:rsidRPr="005032FD" w:rsidRDefault="008F094B" w:rsidP="001D7A64">
            <w:pPr>
              <w:widowControl w:val="0"/>
              <w:spacing w:before="120" w:after="120"/>
              <w:ind w:left="215"/>
              <w:jc w:val="right"/>
            </w:pPr>
            <w:r w:rsidRPr="005032FD">
              <w:t>Punti max:</w:t>
            </w:r>
          </w:p>
        </w:tc>
        <w:tc>
          <w:tcPr>
            <w:tcW w:w="1417" w:type="dxa"/>
          </w:tcPr>
          <w:p w:rsidR="008F094B" w:rsidRPr="005032FD" w:rsidRDefault="008F094B" w:rsidP="001D7A64">
            <w:pPr>
              <w:widowControl w:val="0"/>
              <w:jc w:val="both"/>
            </w:pPr>
          </w:p>
          <w:p w:rsidR="008F094B" w:rsidRPr="005032FD" w:rsidRDefault="008F094B" w:rsidP="001D7A64">
            <w:pPr>
              <w:widowControl w:val="0"/>
              <w:spacing w:before="120" w:after="120"/>
              <w:ind w:left="215"/>
              <w:jc w:val="both"/>
            </w:pPr>
            <w:r w:rsidRPr="005032FD">
              <w:t>0,50</w:t>
            </w:r>
          </w:p>
        </w:tc>
      </w:tr>
    </w:tbl>
    <w:p w:rsidR="00900849" w:rsidRPr="00B14648" w:rsidRDefault="00900849" w:rsidP="008F094B">
      <w:pPr>
        <w:widowControl w:val="0"/>
        <w:spacing w:before="120" w:after="120"/>
        <w:jc w:val="both"/>
        <w:rPr>
          <w:b/>
        </w:rPr>
      </w:pPr>
    </w:p>
    <w:p w:rsidR="008F094B" w:rsidRDefault="008F094B" w:rsidP="00900849">
      <w:pPr>
        <w:pStyle w:val="Titolo3"/>
      </w:pPr>
      <w:bookmarkStart w:id="3" w:name="_Toc222055254"/>
      <w:r w:rsidRPr="003E5197">
        <w:t>Valutazione del curriculum professionale</w:t>
      </w:r>
      <w:bookmarkEnd w:id="3"/>
    </w:p>
    <w:p w:rsidR="008F094B" w:rsidRPr="003E5197" w:rsidRDefault="008F094B" w:rsidP="008F094B"/>
    <w:p w:rsidR="008F094B" w:rsidRDefault="008F094B" w:rsidP="007079E3">
      <w:pPr>
        <w:widowControl w:val="0"/>
        <w:spacing w:before="120" w:after="120"/>
        <w:jc w:val="both"/>
      </w:pPr>
      <w:r w:rsidRPr="0084382F">
        <w:t>L’attribuzione del punteggio riservato al curriculum professionale viene effettuata, dando considerazione unitaria al complesso della formazione ed attività culturali e professionali illustrate dal concorrente.</w:t>
      </w:r>
    </w:p>
    <w:p w:rsidR="008F094B" w:rsidRDefault="008F094B" w:rsidP="007079E3">
      <w:pPr>
        <w:widowControl w:val="0"/>
        <w:spacing w:before="120" w:after="120"/>
        <w:jc w:val="both"/>
      </w:pPr>
      <w:r w:rsidRPr="0084382F">
        <w:t>Nel curriculum professionale vengono valutate le attività svolte dal candidato nel corso della sua attività lavorativa che, rispetto agli specifici titoli di merito già direttamente valutati o, comunque valutabili in qualsiasi delle altre categorie di titoli che precedono agli articoli precedenti, siano idonee a meglio evidenziare il livello di qualificazione professionale acquisito nell’arco dell’intera carriera.</w:t>
      </w:r>
    </w:p>
    <w:p w:rsidR="008F094B" w:rsidRDefault="008F094B" w:rsidP="007079E3">
      <w:pPr>
        <w:widowControl w:val="0"/>
        <w:spacing w:before="120" w:after="120"/>
        <w:jc w:val="both"/>
      </w:pPr>
      <w:r w:rsidRPr="0084382F">
        <w:t xml:space="preserve">Nel caso di insignificanza del curriculum stesso nel senso predetto, </w:t>
      </w:r>
      <w:r w:rsidR="001E23A8">
        <w:t>l’organo valutante</w:t>
      </w:r>
      <w:r w:rsidRPr="0084382F">
        <w:t xml:space="preserve"> ne prende atto e non attribuisce nessun punteggio.</w:t>
      </w:r>
    </w:p>
    <w:p w:rsidR="008F094B" w:rsidRPr="0084382F" w:rsidRDefault="008F094B" w:rsidP="007079E3">
      <w:pPr>
        <w:widowControl w:val="0"/>
        <w:spacing w:before="120" w:after="120"/>
        <w:jc w:val="both"/>
      </w:pPr>
      <w:r w:rsidRPr="0084382F">
        <w:t>L</w:t>
      </w:r>
      <w:r w:rsidR="001E23A8">
        <w:t>’organo valutante</w:t>
      </w:r>
      <w:r w:rsidRPr="0084382F">
        <w:t xml:space="preserve"> dovrà altresì attenersi ai seguenti ulteriori criteri generali:</w:t>
      </w:r>
    </w:p>
    <w:p w:rsidR="008F094B" w:rsidRPr="0084382F" w:rsidRDefault="008F094B" w:rsidP="008F094B">
      <w:pPr>
        <w:widowControl w:val="0"/>
        <w:spacing w:before="120" w:after="120"/>
        <w:ind w:left="1003" w:hanging="283"/>
        <w:jc w:val="both"/>
      </w:pPr>
      <w:r w:rsidRPr="0084382F">
        <w:t>a)</w:t>
      </w:r>
      <w:r w:rsidRPr="0084382F">
        <w:tab/>
        <w:t>non saranno valutati gli incarichi e i servizi non documentati all’atto della presentazione della domanda di partecipazione;</w:t>
      </w:r>
    </w:p>
    <w:p w:rsidR="008F094B" w:rsidRPr="0084382F" w:rsidRDefault="008F094B" w:rsidP="008F094B">
      <w:pPr>
        <w:widowControl w:val="0"/>
        <w:spacing w:before="120" w:after="120"/>
        <w:ind w:left="1003" w:hanging="283"/>
        <w:jc w:val="both"/>
      </w:pPr>
      <w:r w:rsidRPr="0084382F">
        <w:t>b)</w:t>
      </w:r>
      <w:r w:rsidRPr="0084382F">
        <w:tab/>
        <w:t>le attestazioni di servizio o incarico devono essere a firma della competente autorità;</w:t>
      </w:r>
    </w:p>
    <w:p w:rsidR="008F094B" w:rsidRDefault="008F094B" w:rsidP="008F094B">
      <w:pPr>
        <w:widowControl w:val="0"/>
        <w:spacing w:before="120" w:after="120"/>
        <w:ind w:left="1003" w:hanging="283"/>
        <w:jc w:val="both"/>
      </w:pPr>
      <w:r w:rsidRPr="0084382F">
        <w:t>c)</w:t>
      </w:r>
      <w:r w:rsidRPr="0084382F">
        <w:tab/>
        <w:t>non sono da valutare i certificati laudativi nei voti riportati nei singoli esami.</w:t>
      </w:r>
    </w:p>
    <w:p w:rsidR="00B0096F" w:rsidRDefault="00B0096F" w:rsidP="008F094B">
      <w:pPr>
        <w:widowControl w:val="0"/>
        <w:spacing w:before="120" w:after="120"/>
        <w:ind w:left="1003" w:hanging="283"/>
        <w:jc w:val="both"/>
      </w:pPr>
    </w:p>
    <w:p w:rsidR="00827190" w:rsidRDefault="00827190" w:rsidP="005A5DD7">
      <w:pPr>
        <w:pStyle w:val="a"/>
        <w:spacing w:line="300" w:lineRule="exact"/>
        <w:jc w:val="center"/>
        <w:rPr>
          <w:b/>
          <w:i/>
          <w:sz w:val="24"/>
          <w:szCs w:val="24"/>
        </w:rPr>
      </w:pPr>
    </w:p>
    <w:p w:rsidR="005A5DD7" w:rsidRPr="008963B7" w:rsidRDefault="005A5DD7" w:rsidP="005A5DD7">
      <w:pPr>
        <w:pStyle w:val="a"/>
        <w:spacing w:line="300" w:lineRule="exact"/>
        <w:jc w:val="center"/>
        <w:rPr>
          <w:b/>
          <w:i/>
          <w:sz w:val="24"/>
          <w:szCs w:val="24"/>
        </w:rPr>
      </w:pPr>
      <w:r w:rsidRPr="008963B7">
        <w:rPr>
          <w:b/>
          <w:i/>
          <w:sz w:val="24"/>
          <w:szCs w:val="24"/>
        </w:rPr>
        <w:t>Art.</w:t>
      </w:r>
      <w:r>
        <w:rPr>
          <w:b/>
          <w:i/>
          <w:sz w:val="24"/>
          <w:szCs w:val="24"/>
        </w:rPr>
        <w:t xml:space="preserve"> 6</w:t>
      </w:r>
      <w:r w:rsidRPr="008963B7">
        <w:rPr>
          <w:b/>
          <w:i/>
          <w:sz w:val="24"/>
          <w:szCs w:val="24"/>
        </w:rPr>
        <w:t xml:space="preserve"> - Sede e diario del</w:t>
      </w:r>
      <w:r w:rsidR="00CC1167">
        <w:rPr>
          <w:b/>
          <w:i/>
          <w:sz w:val="24"/>
          <w:szCs w:val="24"/>
        </w:rPr>
        <w:t xml:space="preserve"> colloquio</w:t>
      </w:r>
    </w:p>
    <w:p w:rsidR="005A5DD7" w:rsidRPr="008963B7" w:rsidRDefault="005A5DD7" w:rsidP="005A5DD7">
      <w:pPr>
        <w:pStyle w:val="a"/>
        <w:spacing w:line="300" w:lineRule="exact"/>
        <w:rPr>
          <w:sz w:val="24"/>
          <w:szCs w:val="24"/>
        </w:rPr>
      </w:pPr>
    </w:p>
    <w:p w:rsidR="005A5DD7" w:rsidRDefault="005A5DD7" w:rsidP="005A5DD7">
      <w:pPr>
        <w:pStyle w:val="a"/>
        <w:spacing w:line="300" w:lineRule="exact"/>
        <w:rPr>
          <w:sz w:val="24"/>
          <w:szCs w:val="24"/>
        </w:rPr>
      </w:pPr>
      <w:r w:rsidRPr="008963B7">
        <w:rPr>
          <w:sz w:val="24"/>
          <w:szCs w:val="24"/>
        </w:rPr>
        <w:t xml:space="preserve">I candidati ai quali non sia stata comunicata l'esclusione dalla procedura, dovranno presentarsi, muniti di documento legale d’identità, a sostenere il colloquio, nel giorno, sede ed ora indicati in apposita convocazione. </w:t>
      </w:r>
    </w:p>
    <w:p w:rsidR="005A5DD7" w:rsidRPr="00AE25CF" w:rsidRDefault="005A5DD7" w:rsidP="005A5DD7">
      <w:pPr>
        <w:pStyle w:val="Standard"/>
        <w:autoSpaceDE w:val="0"/>
        <w:jc w:val="both"/>
        <w:rPr>
          <w:rFonts w:ascii="Times New Roman" w:eastAsia="Times New Roman" w:hAnsi="Times New Roman" w:cs="Times New Roman"/>
          <w:kern w:val="0"/>
          <w:sz w:val="24"/>
          <w:szCs w:val="24"/>
          <w:lang w:eastAsia="it-IT"/>
        </w:rPr>
      </w:pPr>
      <w:r w:rsidRPr="00AE25CF">
        <w:rPr>
          <w:rFonts w:ascii="Times New Roman" w:eastAsia="Times New Roman" w:hAnsi="Times New Roman" w:cs="Times New Roman"/>
          <w:kern w:val="0"/>
          <w:sz w:val="24"/>
          <w:szCs w:val="24"/>
          <w:lang w:eastAsia="it-IT"/>
        </w:rPr>
        <w:t>La data di svolgimento del colloquio previsto nel presente avviso, con indicazione della sede di svolgimento e degli orari in cui si dovranno presentare tutti i candidati ammessi alla selezione, sarà pubblicata sul sito web dell’Ente</w:t>
      </w:r>
      <w:r w:rsidR="001E23A8">
        <w:rPr>
          <w:rFonts w:ascii="Times New Roman" w:eastAsia="Times New Roman" w:hAnsi="Times New Roman" w:cs="Times New Roman"/>
          <w:kern w:val="0"/>
          <w:sz w:val="24"/>
          <w:szCs w:val="24"/>
          <w:lang w:eastAsia="it-IT"/>
        </w:rPr>
        <w:t xml:space="preserve"> entro il termine di scadenza del presente avviso</w:t>
      </w:r>
      <w:r w:rsidRPr="00AE25CF">
        <w:rPr>
          <w:rFonts w:ascii="Times New Roman" w:eastAsia="Times New Roman" w:hAnsi="Times New Roman" w:cs="Times New Roman"/>
          <w:kern w:val="0"/>
          <w:sz w:val="24"/>
          <w:szCs w:val="24"/>
          <w:lang w:eastAsia="it-IT"/>
        </w:rPr>
        <w:t>. Tale forma di Pubblicità rappresenta l’unica forma di comunicazione ai candidati ed ha valore di notifica a tutti gli effetti.</w:t>
      </w:r>
    </w:p>
    <w:p w:rsidR="005A5DD7" w:rsidRDefault="005A5DD7" w:rsidP="005A5DD7">
      <w:pPr>
        <w:pStyle w:val="a"/>
        <w:spacing w:line="300" w:lineRule="exact"/>
        <w:rPr>
          <w:sz w:val="24"/>
          <w:szCs w:val="24"/>
        </w:rPr>
      </w:pPr>
      <w:r w:rsidRPr="009E398C">
        <w:rPr>
          <w:sz w:val="24"/>
          <w:szCs w:val="24"/>
        </w:rPr>
        <w:t>Saranno considerati rinunciatari coloro che non si presenteranno alla prova di colloquio per</w:t>
      </w:r>
      <w:r w:rsidRPr="008963B7">
        <w:rPr>
          <w:sz w:val="24"/>
          <w:szCs w:val="24"/>
        </w:rPr>
        <w:t xml:space="preserve"> qualsiasi motivazione. </w:t>
      </w:r>
    </w:p>
    <w:p w:rsidR="005A5DD7" w:rsidRDefault="005A5DD7" w:rsidP="005A5DD7">
      <w:pPr>
        <w:pStyle w:val="a"/>
        <w:spacing w:line="300" w:lineRule="exact"/>
        <w:rPr>
          <w:sz w:val="24"/>
          <w:szCs w:val="24"/>
        </w:rPr>
      </w:pPr>
    </w:p>
    <w:p w:rsidR="00B0096F" w:rsidRPr="00B0096F" w:rsidRDefault="00B0096F" w:rsidP="00B0096F">
      <w:pPr>
        <w:pStyle w:val="Corpotesto"/>
      </w:pPr>
    </w:p>
    <w:p w:rsidR="005A5DD7" w:rsidRPr="008963B7" w:rsidRDefault="005A5DD7" w:rsidP="005A5DD7">
      <w:pPr>
        <w:pStyle w:val="a"/>
        <w:spacing w:line="300" w:lineRule="exact"/>
        <w:jc w:val="center"/>
        <w:rPr>
          <w:b/>
          <w:i/>
          <w:sz w:val="24"/>
          <w:szCs w:val="24"/>
        </w:rPr>
      </w:pPr>
      <w:r w:rsidRPr="008963B7">
        <w:rPr>
          <w:b/>
          <w:i/>
          <w:sz w:val="24"/>
          <w:szCs w:val="24"/>
        </w:rPr>
        <w:t xml:space="preserve">Art. </w:t>
      </w:r>
      <w:r>
        <w:rPr>
          <w:b/>
          <w:i/>
          <w:sz w:val="24"/>
          <w:szCs w:val="24"/>
        </w:rPr>
        <w:t>7 - Assunzione in servizio</w:t>
      </w:r>
    </w:p>
    <w:p w:rsidR="005A5DD7" w:rsidRPr="008963B7" w:rsidRDefault="005A5DD7" w:rsidP="005A5DD7">
      <w:pPr>
        <w:pStyle w:val="a"/>
        <w:spacing w:line="300" w:lineRule="exact"/>
        <w:rPr>
          <w:sz w:val="24"/>
          <w:szCs w:val="24"/>
        </w:rPr>
      </w:pPr>
    </w:p>
    <w:p w:rsidR="005A5DD7" w:rsidRPr="008963B7" w:rsidRDefault="005A5DD7" w:rsidP="005A5DD7">
      <w:pPr>
        <w:pStyle w:val="a"/>
        <w:spacing w:line="300" w:lineRule="exact"/>
        <w:rPr>
          <w:sz w:val="24"/>
          <w:szCs w:val="24"/>
        </w:rPr>
      </w:pPr>
      <w:r w:rsidRPr="008963B7">
        <w:rPr>
          <w:sz w:val="24"/>
          <w:szCs w:val="24"/>
        </w:rPr>
        <w:t>Al termine del colloquio sarà redatta una graduatoria in base alla valutazione dei titoli dichiarati e all’esito del colloquio. La votazione complessiva è determinata sommando: punteggio conseguito nel colloquio + punteggio attribuito in sede di valutazione dei titoli</w:t>
      </w:r>
      <w:r>
        <w:rPr>
          <w:sz w:val="24"/>
          <w:szCs w:val="24"/>
        </w:rPr>
        <w:t xml:space="preserve"> e del curriculum</w:t>
      </w:r>
      <w:r w:rsidRPr="008963B7">
        <w:rPr>
          <w:sz w:val="24"/>
          <w:szCs w:val="24"/>
        </w:rPr>
        <w:t xml:space="preserve">. </w:t>
      </w:r>
    </w:p>
    <w:p w:rsidR="005A5DD7" w:rsidRPr="008963B7" w:rsidRDefault="005A5DD7" w:rsidP="005A5DD7">
      <w:pPr>
        <w:pStyle w:val="a"/>
        <w:spacing w:line="300" w:lineRule="exact"/>
        <w:rPr>
          <w:sz w:val="24"/>
          <w:szCs w:val="24"/>
        </w:rPr>
      </w:pPr>
      <w:r w:rsidRPr="008963B7">
        <w:rPr>
          <w:sz w:val="24"/>
          <w:szCs w:val="24"/>
        </w:rPr>
        <w:t xml:space="preserve">L’amministrazione si riserva la più ampia autonomia discrezionale nella valutazione dei candidati e nella verifica della corrispondenza della professionalità possedute con le caratteristiche del posto da ricoprire. Tale autonomia è esercitabile anche con la non individuazione di soggetti di gradimento. Con atto dirigenziale dell’Area Organizzativa </w:t>
      </w:r>
      <w:r w:rsidR="004B591D">
        <w:rPr>
          <w:sz w:val="24"/>
          <w:szCs w:val="24"/>
        </w:rPr>
        <w:t>II–Servizi Finanziari e Demografici</w:t>
      </w:r>
      <w:r w:rsidRPr="008963B7">
        <w:rPr>
          <w:sz w:val="24"/>
          <w:szCs w:val="24"/>
        </w:rPr>
        <w:t xml:space="preserve">verrà approvata la graduatoria finale di mobilità. </w:t>
      </w:r>
    </w:p>
    <w:p w:rsidR="005A5DD7" w:rsidRDefault="005A5DD7" w:rsidP="005A5DD7">
      <w:pPr>
        <w:pStyle w:val="a"/>
        <w:spacing w:line="300" w:lineRule="exact"/>
        <w:rPr>
          <w:sz w:val="24"/>
          <w:szCs w:val="24"/>
        </w:rPr>
      </w:pPr>
      <w:r w:rsidRPr="008963B7">
        <w:rPr>
          <w:sz w:val="24"/>
          <w:szCs w:val="24"/>
        </w:rPr>
        <w:t xml:space="preserve">Il candidato dichiarato vincitore sarà invitato ad assumere servizio, in via provvisoria, sotto riserva di accertamento dei requisiti prescritti per l’assunzione in servizio. </w:t>
      </w:r>
    </w:p>
    <w:p w:rsidR="00705441" w:rsidRPr="00705441" w:rsidRDefault="00705441" w:rsidP="00705441">
      <w:pPr>
        <w:pStyle w:val="Corpotesto"/>
        <w:jc w:val="both"/>
      </w:pPr>
      <w:r>
        <w:t>L’Amministrazione, a suo insindacabile giudizio, ha facoltà di assumere entro la scadenza del corrente anno ulteriori unità mediante lo scorrimento della predetta graduatoria.</w:t>
      </w:r>
    </w:p>
    <w:p w:rsidR="005A5DD7" w:rsidRDefault="005A5DD7" w:rsidP="005A5DD7">
      <w:pPr>
        <w:pStyle w:val="a"/>
        <w:spacing w:line="300" w:lineRule="exact"/>
        <w:rPr>
          <w:sz w:val="24"/>
          <w:szCs w:val="24"/>
        </w:rPr>
      </w:pPr>
    </w:p>
    <w:p w:rsidR="00DE4C92" w:rsidRPr="00DE4C92" w:rsidRDefault="00DE4C92" w:rsidP="00DE4C92">
      <w:pPr>
        <w:pStyle w:val="Corpotesto"/>
      </w:pPr>
    </w:p>
    <w:p w:rsidR="005A5DD7" w:rsidRPr="008963B7" w:rsidRDefault="005A5DD7" w:rsidP="005A5DD7">
      <w:pPr>
        <w:pStyle w:val="a"/>
        <w:spacing w:line="300" w:lineRule="exact"/>
        <w:jc w:val="center"/>
        <w:rPr>
          <w:b/>
          <w:i/>
          <w:sz w:val="24"/>
          <w:szCs w:val="24"/>
        </w:rPr>
      </w:pPr>
      <w:r w:rsidRPr="008963B7">
        <w:rPr>
          <w:b/>
          <w:i/>
          <w:sz w:val="24"/>
          <w:szCs w:val="24"/>
        </w:rPr>
        <w:t xml:space="preserve">Art. </w:t>
      </w:r>
      <w:r>
        <w:rPr>
          <w:b/>
          <w:i/>
          <w:sz w:val="24"/>
          <w:szCs w:val="24"/>
        </w:rPr>
        <w:t>8</w:t>
      </w:r>
      <w:r w:rsidRPr="008963B7">
        <w:rPr>
          <w:b/>
          <w:i/>
          <w:sz w:val="24"/>
          <w:szCs w:val="24"/>
        </w:rPr>
        <w:t xml:space="preserve"> - Comunicazione ai sensi degli artt. 7 e 8 della legge n. 241/1990</w:t>
      </w:r>
    </w:p>
    <w:p w:rsidR="005A5DD7" w:rsidRPr="008963B7" w:rsidRDefault="005A5DD7" w:rsidP="005A5DD7">
      <w:pPr>
        <w:pStyle w:val="a"/>
        <w:spacing w:line="300" w:lineRule="exact"/>
        <w:rPr>
          <w:b/>
          <w:i/>
          <w:sz w:val="24"/>
          <w:szCs w:val="24"/>
        </w:rPr>
      </w:pPr>
    </w:p>
    <w:p w:rsidR="005A5DD7" w:rsidRPr="008963B7" w:rsidRDefault="005A5DD7" w:rsidP="005A5DD7">
      <w:pPr>
        <w:pStyle w:val="a"/>
        <w:spacing w:line="300" w:lineRule="exact"/>
        <w:rPr>
          <w:sz w:val="24"/>
          <w:szCs w:val="24"/>
        </w:rPr>
      </w:pPr>
      <w:r w:rsidRPr="008963B7">
        <w:rPr>
          <w:sz w:val="24"/>
          <w:szCs w:val="24"/>
        </w:rPr>
        <w:t xml:space="preserve">Si informa che la comunicazione di avvio di procedimento, ai sensi dell'art. 7 della legge 241/1990, si intende anticipata e sostituita dal presente bando e dall'atto di adesione allo stesso da parte del candidato attraverso la sua domanda di partecipazione. </w:t>
      </w:r>
    </w:p>
    <w:p w:rsidR="005A5DD7" w:rsidRPr="007C1F3C" w:rsidRDefault="005A5DD7" w:rsidP="005A5DD7">
      <w:pPr>
        <w:pStyle w:val="a"/>
        <w:spacing w:line="300" w:lineRule="exact"/>
        <w:rPr>
          <w:sz w:val="24"/>
          <w:szCs w:val="24"/>
        </w:rPr>
      </w:pPr>
      <w:r w:rsidRPr="008963B7">
        <w:rPr>
          <w:sz w:val="24"/>
          <w:szCs w:val="24"/>
        </w:rPr>
        <w:t xml:space="preserve">Si comunica che il responsabile del procedimento amministrativo è il Dirigente dell’Area Organizzativa </w:t>
      </w:r>
      <w:r w:rsidR="00AB4CBB">
        <w:rPr>
          <w:sz w:val="24"/>
          <w:szCs w:val="24"/>
        </w:rPr>
        <w:t>II</w:t>
      </w:r>
      <w:r w:rsidRPr="008963B7">
        <w:rPr>
          <w:sz w:val="24"/>
          <w:szCs w:val="24"/>
        </w:rPr>
        <w:t xml:space="preserve"> – </w:t>
      </w:r>
      <w:r w:rsidR="00D96BBB">
        <w:rPr>
          <w:sz w:val="24"/>
          <w:szCs w:val="24"/>
        </w:rPr>
        <w:t xml:space="preserve">Servizi Finanziari e Demografici </w:t>
      </w:r>
      <w:r w:rsidRPr="008963B7">
        <w:rPr>
          <w:sz w:val="24"/>
          <w:szCs w:val="24"/>
        </w:rPr>
        <w:t xml:space="preserve">e che il procedimento stesso avrà avvio a decorrere dalla data di scadenza per la presentazione </w:t>
      </w:r>
      <w:r w:rsidRPr="007C1F3C">
        <w:rPr>
          <w:sz w:val="24"/>
          <w:szCs w:val="24"/>
        </w:rPr>
        <w:t xml:space="preserve">delle domande prevista dall'avviso. </w:t>
      </w:r>
    </w:p>
    <w:p w:rsidR="005A5DD7" w:rsidRPr="008963B7" w:rsidRDefault="005A5DD7" w:rsidP="005A5DD7">
      <w:pPr>
        <w:pStyle w:val="a"/>
        <w:spacing w:line="300" w:lineRule="exact"/>
        <w:rPr>
          <w:sz w:val="24"/>
          <w:szCs w:val="24"/>
        </w:rPr>
      </w:pPr>
      <w:r w:rsidRPr="007C1F3C">
        <w:rPr>
          <w:sz w:val="24"/>
          <w:szCs w:val="24"/>
        </w:rPr>
        <w:t xml:space="preserve">Il termine di conclusione del procedimento è fissato </w:t>
      </w:r>
      <w:r w:rsidRPr="00540341">
        <w:rPr>
          <w:sz w:val="24"/>
          <w:szCs w:val="24"/>
        </w:rPr>
        <w:t xml:space="preserve">entro il </w:t>
      </w:r>
      <w:r w:rsidR="00CC1167">
        <w:rPr>
          <w:sz w:val="24"/>
          <w:szCs w:val="24"/>
        </w:rPr>
        <w:t>30/09/2021</w:t>
      </w:r>
      <w:r w:rsidR="00E31311">
        <w:rPr>
          <w:sz w:val="24"/>
          <w:szCs w:val="24"/>
        </w:rPr>
        <w:t>.</w:t>
      </w:r>
    </w:p>
    <w:p w:rsidR="005A5DD7" w:rsidRDefault="005A5DD7" w:rsidP="005A5DD7">
      <w:pPr>
        <w:pStyle w:val="a"/>
        <w:spacing w:line="300" w:lineRule="exact"/>
        <w:rPr>
          <w:sz w:val="24"/>
          <w:szCs w:val="24"/>
        </w:rPr>
      </w:pPr>
      <w:r w:rsidRPr="008963B7">
        <w:rPr>
          <w:sz w:val="24"/>
          <w:szCs w:val="24"/>
        </w:rPr>
        <w:t xml:space="preserve">L'Amministrazione comunale si riserva la facoltà di modificare, prorogare ed eventualmente revocare il presente bando di selezione per motivi di pubblico interesse. Questa Amministrazione garantisce parità e pari opportunità tra uomini e donne per l'accesso al lavoro ed il trattamento sul lavoro (legge 10 aprile 1991, n. 125 e successive modificazioni ed integrazioni). </w:t>
      </w:r>
    </w:p>
    <w:p w:rsidR="005A5DD7" w:rsidRPr="008963B7" w:rsidRDefault="005A5DD7" w:rsidP="005A5DD7">
      <w:pPr>
        <w:pStyle w:val="a"/>
        <w:spacing w:line="300" w:lineRule="exact"/>
        <w:rPr>
          <w:sz w:val="24"/>
          <w:szCs w:val="24"/>
        </w:rPr>
      </w:pPr>
    </w:p>
    <w:p w:rsidR="00C87A0F" w:rsidRDefault="00C87A0F" w:rsidP="005A5DD7">
      <w:pPr>
        <w:pStyle w:val="a"/>
        <w:spacing w:line="300" w:lineRule="exact"/>
        <w:jc w:val="center"/>
        <w:rPr>
          <w:b/>
          <w:i/>
          <w:sz w:val="24"/>
          <w:szCs w:val="24"/>
        </w:rPr>
      </w:pPr>
    </w:p>
    <w:p w:rsidR="005A5DD7" w:rsidRDefault="005A5DD7" w:rsidP="005A5DD7">
      <w:pPr>
        <w:pStyle w:val="a"/>
        <w:spacing w:line="300" w:lineRule="exact"/>
        <w:jc w:val="center"/>
        <w:rPr>
          <w:b/>
          <w:i/>
          <w:sz w:val="24"/>
          <w:szCs w:val="24"/>
        </w:rPr>
      </w:pPr>
      <w:r w:rsidRPr="008963B7">
        <w:rPr>
          <w:b/>
          <w:i/>
          <w:sz w:val="24"/>
          <w:szCs w:val="24"/>
        </w:rPr>
        <w:t xml:space="preserve">Art. </w:t>
      </w:r>
      <w:r>
        <w:rPr>
          <w:b/>
          <w:i/>
          <w:sz w:val="24"/>
          <w:szCs w:val="24"/>
        </w:rPr>
        <w:t xml:space="preserve">9 </w:t>
      </w:r>
      <w:r w:rsidRPr="008963B7">
        <w:rPr>
          <w:b/>
          <w:i/>
          <w:sz w:val="24"/>
          <w:szCs w:val="24"/>
        </w:rPr>
        <w:t>- AVVERTENZE IMPORTANTI</w:t>
      </w:r>
    </w:p>
    <w:p w:rsidR="005A5DD7" w:rsidRPr="008963B7" w:rsidRDefault="005A5DD7" w:rsidP="005A5DD7">
      <w:pPr>
        <w:pStyle w:val="a"/>
        <w:spacing w:line="300" w:lineRule="exact"/>
        <w:jc w:val="center"/>
        <w:rPr>
          <w:b/>
          <w:i/>
          <w:sz w:val="24"/>
          <w:szCs w:val="24"/>
        </w:rPr>
      </w:pPr>
    </w:p>
    <w:p w:rsidR="005A5DD7" w:rsidRPr="008963B7" w:rsidRDefault="005A5DD7" w:rsidP="005A5DD7">
      <w:pPr>
        <w:pStyle w:val="a"/>
        <w:spacing w:line="300" w:lineRule="exact"/>
        <w:rPr>
          <w:sz w:val="24"/>
          <w:szCs w:val="24"/>
        </w:rPr>
      </w:pPr>
      <w:r w:rsidRPr="008963B7">
        <w:rPr>
          <w:sz w:val="24"/>
          <w:szCs w:val="24"/>
        </w:rPr>
        <w:lastRenderedPageBreak/>
        <w:t xml:space="preserve">La effettiva assunzione in servizio è subordinata alla verifica al momento dell’approvazione della graduatoria finale della compatibilità dell’assunzione con la normativa vigente in materia di contenimento della spesa pubblica per gli Enti Locali. </w:t>
      </w:r>
    </w:p>
    <w:p w:rsidR="005A5DD7" w:rsidRPr="008963B7" w:rsidRDefault="00E31311" w:rsidP="005A5DD7">
      <w:pPr>
        <w:pStyle w:val="a"/>
        <w:spacing w:line="300" w:lineRule="exact"/>
        <w:rPr>
          <w:sz w:val="24"/>
          <w:szCs w:val="24"/>
        </w:rPr>
      </w:pPr>
      <w:r>
        <w:rPr>
          <w:sz w:val="24"/>
          <w:szCs w:val="24"/>
        </w:rPr>
        <w:t>Copia dell’avviso e</w:t>
      </w:r>
      <w:r w:rsidR="005A5DD7" w:rsidRPr="008963B7">
        <w:rPr>
          <w:sz w:val="24"/>
          <w:szCs w:val="24"/>
        </w:rPr>
        <w:t xml:space="preserve"> del fac-simile di domanda, sono disponibili e scaricabili dal sito del Comune di Monopoli (</w:t>
      </w:r>
      <w:hyperlink r:id="rId9" w:history="1">
        <w:r w:rsidR="005A5DD7" w:rsidRPr="008963B7">
          <w:rPr>
            <w:rStyle w:val="Collegamentoipertestuale"/>
            <w:sz w:val="24"/>
            <w:szCs w:val="24"/>
          </w:rPr>
          <w:t>www.comune.monopoli.ba.it</w:t>
        </w:r>
      </w:hyperlink>
      <w:r w:rsidR="005A5DD7">
        <w:rPr>
          <w:sz w:val="24"/>
          <w:szCs w:val="24"/>
        </w:rPr>
        <w:t>).</w:t>
      </w:r>
    </w:p>
    <w:p w:rsidR="005A5DD7" w:rsidRPr="008963B7" w:rsidRDefault="005A5DD7" w:rsidP="005A5DD7">
      <w:pPr>
        <w:pStyle w:val="a"/>
        <w:spacing w:line="300" w:lineRule="exact"/>
        <w:rPr>
          <w:sz w:val="24"/>
          <w:szCs w:val="24"/>
        </w:rPr>
      </w:pPr>
    </w:p>
    <w:p w:rsidR="005A5DD7" w:rsidRDefault="005A5DD7" w:rsidP="005A5DD7">
      <w:pPr>
        <w:pStyle w:val="a"/>
        <w:spacing w:line="300" w:lineRule="exact"/>
        <w:rPr>
          <w:sz w:val="24"/>
          <w:szCs w:val="24"/>
        </w:rPr>
      </w:pPr>
      <w:r w:rsidRPr="008963B7">
        <w:rPr>
          <w:sz w:val="24"/>
          <w:szCs w:val="24"/>
        </w:rPr>
        <w:t xml:space="preserve">Per informazioni, i candidati potranno rivolgersi all’Ufficio Personale (dott.ssa </w:t>
      </w:r>
      <w:r w:rsidR="005B62F0">
        <w:rPr>
          <w:sz w:val="24"/>
          <w:szCs w:val="24"/>
        </w:rPr>
        <w:t>Mara Calella tel. 080</w:t>
      </w:r>
      <w:r w:rsidR="00E31311">
        <w:rPr>
          <w:sz w:val="24"/>
          <w:szCs w:val="24"/>
        </w:rPr>
        <w:t>/</w:t>
      </w:r>
      <w:r w:rsidR="005B62F0">
        <w:rPr>
          <w:sz w:val="24"/>
          <w:szCs w:val="24"/>
        </w:rPr>
        <w:t>4140</w:t>
      </w:r>
      <w:r w:rsidR="00906F87">
        <w:rPr>
          <w:sz w:val="24"/>
          <w:szCs w:val="24"/>
        </w:rPr>
        <w:t>287</w:t>
      </w:r>
      <w:r w:rsidRPr="008963B7">
        <w:rPr>
          <w:sz w:val="24"/>
          <w:szCs w:val="24"/>
        </w:rPr>
        <w:t xml:space="preserve">, email: </w:t>
      </w:r>
      <w:r w:rsidR="00906F87">
        <w:rPr>
          <w:sz w:val="24"/>
          <w:szCs w:val="24"/>
        </w:rPr>
        <w:t>mara.calella</w:t>
      </w:r>
      <w:r w:rsidRPr="008963B7">
        <w:rPr>
          <w:sz w:val="24"/>
          <w:szCs w:val="24"/>
        </w:rPr>
        <w:t>@comune.monopoli.ba.it</w:t>
      </w:r>
      <w:r w:rsidR="00827190">
        <w:rPr>
          <w:sz w:val="24"/>
          <w:szCs w:val="24"/>
        </w:rPr>
        <w:t xml:space="preserve">) </w:t>
      </w:r>
      <w:r w:rsidRPr="008963B7">
        <w:rPr>
          <w:sz w:val="24"/>
          <w:szCs w:val="24"/>
        </w:rPr>
        <w:t xml:space="preserve">o direttamente al </w:t>
      </w:r>
      <w:r w:rsidR="00E31311">
        <w:rPr>
          <w:sz w:val="24"/>
          <w:szCs w:val="24"/>
        </w:rPr>
        <w:t>funzionario incaricato</w:t>
      </w:r>
      <w:r w:rsidR="00AB4CBB">
        <w:rPr>
          <w:sz w:val="24"/>
          <w:szCs w:val="24"/>
        </w:rPr>
        <w:t xml:space="preserve">, </w:t>
      </w:r>
      <w:r w:rsidR="00D96BBB">
        <w:rPr>
          <w:sz w:val="24"/>
          <w:szCs w:val="24"/>
        </w:rPr>
        <w:t>dott.</w:t>
      </w:r>
      <w:r w:rsidR="002D0555">
        <w:rPr>
          <w:sz w:val="24"/>
          <w:szCs w:val="24"/>
        </w:rPr>
        <w:t xml:space="preserve"> Maria Mincuzzi</w:t>
      </w:r>
      <w:r w:rsidRPr="008963B7">
        <w:rPr>
          <w:sz w:val="24"/>
          <w:szCs w:val="24"/>
        </w:rPr>
        <w:t xml:space="preserve">tel. </w:t>
      </w:r>
      <w:r w:rsidR="00E31311">
        <w:rPr>
          <w:sz w:val="24"/>
          <w:szCs w:val="24"/>
        </w:rPr>
        <w:t>080/4140</w:t>
      </w:r>
      <w:r w:rsidR="002D0555">
        <w:rPr>
          <w:sz w:val="24"/>
          <w:szCs w:val="24"/>
        </w:rPr>
        <w:t>302</w:t>
      </w:r>
      <w:r w:rsidRPr="008963B7">
        <w:rPr>
          <w:sz w:val="24"/>
          <w:szCs w:val="24"/>
        </w:rPr>
        <w:t>, email:</w:t>
      </w:r>
      <w:r w:rsidR="002D0555">
        <w:rPr>
          <w:sz w:val="24"/>
          <w:szCs w:val="24"/>
        </w:rPr>
        <w:t xml:space="preserve"> maria.mincuzzi@comune.monopoli.ba.it</w:t>
      </w:r>
      <w:r w:rsidRPr="008963B7">
        <w:rPr>
          <w:sz w:val="24"/>
          <w:szCs w:val="24"/>
        </w:rPr>
        <w:t xml:space="preserve"> ovvero consultare il</w:t>
      </w:r>
      <w:r>
        <w:rPr>
          <w:sz w:val="24"/>
          <w:szCs w:val="24"/>
        </w:rPr>
        <w:t xml:space="preserve"> sito www.comune.monopoli.ba.it</w:t>
      </w:r>
      <w:r w:rsidRPr="008963B7">
        <w:rPr>
          <w:sz w:val="24"/>
          <w:szCs w:val="24"/>
        </w:rPr>
        <w:t xml:space="preserve">. </w:t>
      </w:r>
    </w:p>
    <w:p w:rsidR="002D0555" w:rsidRDefault="002D0555" w:rsidP="002D0555">
      <w:pPr>
        <w:pStyle w:val="Corpotesto"/>
      </w:pPr>
    </w:p>
    <w:p w:rsidR="002D0555" w:rsidRPr="002D0555" w:rsidRDefault="002D0555" w:rsidP="002D0555">
      <w:pPr>
        <w:pStyle w:val="Corpotesto"/>
      </w:pPr>
    </w:p>
    <w:p w:rsidR="00852C69" w:rsidRDefault="00852C69" w:rsidP="00852C69">
      <w:pPr>
        <w:pStyle w:val="Default"/>
        <w:jc w:val="center"/>
        <w:rPr>
          <w:sz w:val="22"/>
          <w:szCs w:val="22"/>
        </w:rPr>
      </w:pPr>
      <w:r>
        <w:rPr>
          <w:b/>
          <w:bCs/>
          <w:sz w:val="22"/>
          <w:szCs w:val="22"/>
        </w:rPr>
        <w:t>INFORMATIVA EFFETTUATA AI SENSI</w:t>
      </w:r>
    </w:p>
    <w:p w:rsidR="00852C69" w:rsidRDefault="00852C69" w:rsidP="00852C69">
      <w:pPr>
        <w:pStyle w:val="Default"/>
        <w:jc w:val="center"/>
        <w:rPr>
          <w:sz w:val="22"/>
          <w:szCs w:val="22"/>
        </w:rPr>
      </w:pPr>
      <w:r>
        <w:rPr>
          <w:b/>
          <w:bCs/>
          <w:sz w:val="22"/>
          <w:szCs w:val="22"/>
        </w:rPr>
        <w:t>DELL’ART. 13 REGOLAMENTO (UE) 2016/679(GDPR)</w:t>
      </w:r>
    </w:p>
    <w:p w:rsidR="00852C69" w:rsidRDefault="00852C69" w:rsidP="00852C69">
      <w:pPr>
        <w:spacing w:line="300" w:lineRule="exact"/>
        <w:jc w:val="both"/>
      </w:pPr>
    </w:p>
    <w:p w:rsidR="00852C69" w:rsidRPr="00852C69" w:rsidRDefault="00852C69" w:rsidP="00852C69">
      <w:pPr>
        <w:spacing w:line="300" w:lineRule="exact"/>
        <w:jc w:val="both"/>
      </w:pPr>
      <w:r w:rsidRPr="00852C69">
        <w:t>Titolare del trattamento dei dati e il Sindaco del Comune di Monopoli, con sede in Via Garibaldi n. 6, 70043 M</w:t>
      </w:r>
      <w:r>
        <w:t>onopoli, al quale ci si potrà</w:t>
      </w:r>
      <w:r w:rsidRPr="00852C69">
        <w:t xml:space="preserve"> rivolgere per esercitare i diritti degli interessati (pec:comune@pec.comune.monopoli.ba.it). </w:t>
      </w:r>
    </w:p>
    <w:p w:rsidR="00852C69" w:rsidRPr="00852C69" w:rsidRDefault="00852C69" w:rsidP="00852C69">
      <w:pPr>
        <w:spacing w:line="300" w:lineRule="exact"/>
        <w:jc w:val="both"/>
      </w:pPr>
      <w:r w:rsidRPr="00852C69">
        <w:t>I dati di natura personale forniti, saranno trattati, sia su su</w:t>
      </w:r>
      <w:r>
        <w:t>pporto cartaceo sia con modalità</w:t>
      </w:r>
      <w:r w:rsidRPr="00852C69">
        <w:t xml:space="preserve"> informatiche e telematiche, esclusivamente </w:t>
      </w:r>
      <w:r>
        <w:t>al fine di espletare le attività</w:t>
      </w:r>
      <w:r w:rsidRPr="00852C69">
        <w:t xml:space="preserve"> di selezione, nell’esecuzione dei compiti di interesse pubblico o comunque connessi all’esercizio dei pubblici poteri propri dell’Ente, nel rispetto dei principi di cui al Regolamento UE 2016/679. </w:t>
      </w:r>
    </w:p>
    <w:p w:rsidR="00852C69" w:rsidRPr="00852C69" w:rsidRDefault="00852C69" w:rsidP="00852C69">
      <w:pPr>
        <w:spacing w:line="300" w:lineRule="exact"/>
        <w:jc w:val="both"/>
      </w:pPr>
      <w:r w:rsidRPr="00852C69">
        <w:t>Iltratta</w:t>
      </w:r>
      <w:r>
        <w:t>mento dei dati personali avverrà</w:t>
      </w:r>
      <w:r w:rsidRPr="00852C69">
        <w:t xml:space="preserve"> secondo modalit</w:t>
      </w:r>
      <w:r>
        <w:t>à</w:t>
      </w:r>
      <w:r w:rsidRPr="00852C69">
        <w:t xml:space="preserve"> idonee a garantire sicurezza e riservatezza,con riferimento ai principi di liceit</w:t>
      </w:r>
      <w:r>
        <w:t>à</w:t>
      </w:r>
      <w:r w:rsidRPr="00852C69">
        <w:t>, correttezza e trasparenza. In conformit</w:t>
      </w:r>
      <w:r>
        <w:t>à</w:t>
      </w:r>
      <w:r w:rsidRPr="00852C69">
        <w:t xml:space="preserve"> al principio di cd“minimizzazione dei dati”, i dati richiesti sono adeguati, pertinenti e</w:t>
      </w:r>
      <w:r>
        <w:t xml:space="preserve"> limitati rispetto alle finalità</w:t>
      </w:r>
      <w:r w:rsidRPr="00852C69">
        <w:t xml:space="preserve"> perle quali sono trattati. In particolare, i dati sono raccolti e registrati unicamente per gli scopisopraindica</w:t>
      </w:r>
      <w:r>
        <w:t>ti e saranno tutelate la dignità</w:t>
      </w:r>
      <w:r w:rsidRPr="00852C69">
        <w:t xml:space="preserve"> e la riservatezza dei partecipanti.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 xml:space="preserve">Il conferimento dei dati è obbligatorio. Il mancato conferimento dei dati non consente di accedere alla suddetta procedura.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 xml:space="preserve">I dati raccolti con la presente domanda potranno essere comunicati, se previsto da norma di legge odi regolamento, ad altri soggetti pubblici espressamente individuati e/o diffusi, laddove obbligatorio,a seguito di pubblicazione all’Albo Pretorio on line (ai sensi dell’art. 32, L. 69/2009) ovvero nella Sezione del sito istituzionale dell’Ente denominata “Amministrazione Trasparente” (ai sensi del D.Lgs. 33/2013 e ss.mm.ii).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 xml:space="preserve">Gli stessi dati potranno formare oggetto di istanza di accesso documentale ai sensi e nei limiti di cui agli artt. 22 e ss. L. 241/90, ai sensi dell’art. 43, comma 2, TUEL da parte degli amministratoridell’Ente, ovvero potranno formare oggetto di richiesta di accesso civico “generalizzato”, ai sensidall’art. 5, comma 2, e dall’art. 5 bis, D. Lgs. 33/2013.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I dati personali raccolti saranno trattati, conservati e archiviati dal Comune di Monopoli peradempimenti operativi, amministrativi e/o di altra natura connessi alla gestione delle attivit</w:t>
      </w:r>
      <w:r>
        <w:rPr>
          <w:rFonts w:ascii="Times New Roman" w:eastAsia="Times New Roman" w:hAnsi="Times New Roman" w:cs="Times New Roman"/>
          <w:color w:val="auto"/>
          <w:lang w:eastAsia="it-IT"/>
        </w:rPr>
        <w:t>ài</w:t>
      </w:r>
      <w:r w:rsidRPr="00852C69">
        <w:rPr>
          <w:rFonts w:ascii="Times New Roman" w:eastAsia="Times New Roman" w:hAnsi="Times New Roman" w:cs="Times New Roman"/>
          <w:color w:val="auto"/>
          <w:lang w:eastAsia="it-IT"/>
        </w:rPr>
        <w:t>stituzionali fi</w:t>
      </w:r>
      <w:r>
        <w:rPr>
          <w:rFonts w:ascii="Times New Roman" w:eastAsia="Times New Roman" w:hAnsi="Times New Roman" w:cs="Times New Roman"/>
          <w:color w:val="auto"/>
          <w:lang w:eastAsia="it-IT"/>
        </w:rPr>
        <w:t>nalizzate alla selezione, nonché</w:t>
      </w:r>
      <w:r w:rsidRPr="00852C69">
        <w:rPr>
          <w:rFonts w:ascii="Times New Roman" w:eastAsia="Times New Roman" w:hAnsi="Times New Roman" w:cs="Times New Roman"/>
          <w:color w:val="auto"/>
          <w:lang w:eastAsia="it-IT"/>
        </w:rPr>
        <w:t xml:space="preserve"> per l’adempimento di ogni altro obbligo derivante.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 xml:space="preserve">I dati verranno trattati per tutta la durata necessaria per la corretta e completa erogazione dellaprestazione richiesta, ovvero per il complessivo trattamento </w:t>
      </w:r>
      <w:r>
        <w:rPr>
          <w:rFonts w:ascii="Times New Roman" w:eastAsia="Times New Roman" w:hAnsi="Times New Roman" w:cs="Times New Roman"/>
          <w:color w:val="auto"/>
          <w:lang w:eastAsia="it-IT"/>
        </w:rPr>
        <w:t>dei dati necessario all’attività</w:t>
      </w:r>
      <w:r w:rsidRPr="00852C69">
        <w:rPr>
          <w:rFonts w:ascii="Times New Roman" w:eastAsia="Times New Roman" w:hAnsi="Times New Roman" w:cs="Times New Roman"/>
          <w:color w:val="auto"/>
          <w:lang w:eastAsia="it-IT"/>
        </w:rPr>
        <w:t>,coerentemente agli adempimenti connessi agli obblighi di legge.In caso di modif</w:t>
      </w:r>
      <w:r>
        <w:rPr>
          <w:rFonts w:ascii="Times New Roman" w:eastAsia="Times New Roman" w:hAnsi="Times New Roman" w:cs="Times New Roman"/>
          <w:color w:val="auto"/>
          <w:lang w:eastAsia="it-IT"/>
        </w:rPr>
        <w:t>ica o ampliamento della finalità</w:t>
      </w:r>
      <w:r w:rsidRPr="00852C69">
        <w:rPr>
          <w:rFonts w:ascii="Times New Roman" w:eastAsia="Times New Roman" w:hAnsi="Times New Roman" w:cs="Times New Roman"/>
          <w:color w:val="auto"/>
          <w:lang w:eastAsia="it-IT"/>
        </w:rPr>
        <w:t xml:space="preserve"> del</w:t>
      </w:r>
      <w:r>
        <w:rPr>
          <w:rFonts w:ascii="Times New Roman" w:eastAsia="Times New Roman" w:hAnsi="Times New Roman" w:cs="Times New Roman"/>
          <w:color w:val="auto"/>
          <w:lang w:eastAsia="it-IT"/>
        </w:rPr>
        <w:t xml:space="preserve"> trattamento, l’informativa sarà aggiornata e sarà</w:t>
      </w:r>
      <w:r w:rsidRPr="00852C69">
        <w:rPr>
          <w:rFonts w:ascii="Times New Roman" w:eastAsia="Times New Roman" w:hAnsi="Times New Roman" w:cs="Times New Roman"/>
          <w:color w:val="auto"/>
          <w:lang w:eastAsia="it-IT"/>
        </w:rPr>
        <w:t xml:space="preserve"> comunicata all’interessato. </w:t>
      </w:r>
    </w:p>
    <w:p w:rsidR="00852C69" w:rsidRPr="00852C69" w:rsidRDefault="00852C69" w:rsidP="00852C69">
      <w:pPr>
        <w:pStyle w:val="Default"/>
        <w:jc w:val="both"/>
        <w:rPr>
          <w:rFonts w:ascii="Times New Roman" w:eastAsia="Times New Roman" w:hAnsi="Times New Roman" w:cs="Times New Roman"/>
          <w:color w:val="auto"/>
          <w:lang w:eastAsia="it-IT"/>
        </w:rPr>
      </w:pPr>
      <w:r w:rsidRPr="00852C69">
        <w:rPr>
          <w:rFonts w:ascii="Times New Roman" w:eastAsia="Times New Roman" w:hAnsi="Times New Roman" w:cs="Times New Roman"/>
          <w:color w:val="auto"/>
          <w:lang w:eastAsia="it-IT"/>
        </w:rPr>
        <w:t xml:space="preserve">Gli interessati hanno il diritto di chiedere al Titolare del trattamento l’accesso ai dati personali e larettifica o la cancellazione degli stessi o la limitazione del trattamento che li riguarda o di opporsi altrattamento, ai sensi degli artt. 15 e ss. GDPR. </w:t>
      </w:r>
    </w:p>
    <w:p w:rsidR="005A5DD7" w:rsidRDefault="00852C69" w:rsidP="00852C69">
      <w:pPr>
        <w:pStyle w:val="a"/>
        <w:spacing w:line="300" w:lineRule="exact"/>
        <w:rPr>
          <w:sz w:val="24"/>
          <w:szCs w:val="24"/>
        </w:rPr>
      </w:pPr>
      <w:r w:rsidRPr="00852C69">
        <w:rPr>
          <w:sz w:val="24"/>
          <w:szCs w:val="24"/>
        </w:rPr>
        <w:lastRenderedPageBreak/>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852C69" w:rsidRPr="00852C69" w:rsidRDefault="00852C69" w:rsidP="00852C69">
      <w:pPr>
        <w:pStyle w:val="Corpotesto"/>
      </w:pPr>
    </w:p>
    <w:p w:rsidR="005A5DD7" w:rsidRDefault="005A5DD7" w:rsidP="005A5DD7">
      <w:pPr>
        <w:pStyle w:val="a"/>
        <w:spacing w:line="300" w:lineRule="exact"/>
        <w:rPr>
          <w:sz w:val="24"/>
          <w:szCs w:val="24"/>
        </w:rPr>
      </w:pPr>
      <w:r w:rsidRPr="008963B7">
        <w:rPr>
          <w:sz w:val="24"/>
          <w:szCs w:val="24"/>
        </w:rPr>
        <w:t xml:space="preserve">BANDO IN PUBBLICAZIONE DAL GIORNO </w:t>
      </w:r>
      <w:r w:rsidR="00B0096F" w:rsidRPr="00B0096F">
        <w:t>06.08.2021</w:t>
      </w:r>
      <w:r w:rsidRPr="008963B7">
        <w:rPr>
          <w:sz w:val="24"/>
          <w:szCs w:val="24"/>
        </w:rPr>
        <w:t xml:space="preserve"> CON SCADENZA IL GIORNO </w:t>
      </w:r>
      <w:r w:rsidR="00B0096F">
        <w:rPr>
          <w:sz w:val="24"/>
          <w:szCs w:val="24"/>
        </w:rPr>
        <w:t>05.09.2021</w:t>
      </w:r>
    </w:p>
    <w:p w:rsidR="00B0096F" w:rsidRPr="00B0096F" w:rsidRDefault="00B0096F" w:rsidP="00B0096F">
      <w:pPr>
        <w:pStyle w:val="Corpotesto"/>
      </w:pPr>
    </w:p>
    <w:p w:rsidR="0038231A" w:rsidRDefault="005A5DD7" w:rsidP="00B0096F">
      <w:pPr>
        <w:pStyle w:val="a"/>
        <w:spacing w:line="300" w:lineRule="exact"/>
        <w:rPr>
          <w:rFonts w:ascii="Arial Narrow" w:hAnsi="Arial Narrow" w:cs="ArialMT"/>
          <w:color w:val="000000"/>
          <w:sz w:val="23"/>
          <w:szCs w:val="23"/>
        </w:rPr>
      </w:pPr>
      <w:r w:rsidRPr="008963B7">
        <w:rPr>
          <w:sz w:val="24"/>
          <w:szCs w:val="24"/>
        </w:rPr>
        <w:t>Palazzo di città,</w:t>
      </w:r>
      <w:r w:rsidR="00B0096F">
        <w:rPr>
          <w:sz w:val="24"/>
          <w:szCs w:val="24"/>
        </w:rPr>
        <w:t xml:space="preserve"> 06.08.2021</w:t>
      </w:r>
    </w:p>
    <w:p w:rsidR="0038231A" w:rsidRPr="001916E5" w:rsidRDefault="0038231A" w:rsidP="0038231A">
      <w:pPr>
        <w:ind w:left="3622" w:firstLine="1418"/>
        <w:rPr>
          <w:rFonts w:ascii="Tahoma" w:hAnsi="Tahoma" w:cs="Tahoma"/>
          <w:b/>
          <w:sz w:val="20"/>
          <w:szCs w:val="20"/>
        </w:rPr>
      </w:pPr>
      <w:r w:rsidRPr="001916E5">
        <w:rPr>
          <w:rFonts w:ascii="Tahoma" w:hAnsi="Tahoma" w:cs="Tahoma"/>
          <w:b/>
          <w:sz w:val="20"/>
          <w:szCs w:val="20"/>
        </w:rPr>
        <w:t xml:space="preserve">Il Dirigente A.O. II </w:t>
      </w:r>
    </w:p>
    <w:p w:rsidR="0038231A" w:rsidRPr="001916E5" w:rsidRDefault="0038231A" w:rsidP="0038231A">
      <w:pPr>
        <w:ind w:left="3600" w:firstLine="720"/>
        <w:rPr>
          <w:rFonts w:ascii="Tahoma" w:hAnsi="Tahoma" w:cs="Tahoma"/>
          <w:b/>
          <w:sz w:val="20"/>
          <w:szCs w:val="20"/>
        </w:rPr>
      </w:pPr>
      <w:r w:rsidRPr="001916E5">
        <w:rPr>
          <w:rFonts w:ascii="Tahoma" w:hAnsi="Tahoma" w:cs="Tahoma"/>
          <w:b/>
          <w:sz w:val="20"/>
          <w:szCs w:val="20"/>
        </w:rPr>
        <w:t>Servizi Finanziari e Demografici</w:t>
      </w:r>
    </w:p>
    <w:p w:rsidR="0038231A" w:rsidRDefault="0038231A" w:rsidP="002462A0">
      <w:pPr>
        <w:ind w:firstLine="1418"/>
      </w:pPr>
      <w:r w:rsidRPr="001916E5">
        <w:rPr>
          <w:rFonts w:ascii="Tahoma" w:hAnsi="Tahoma" w:cs="Tahoma"/>
          <w:bCs/>
          <w:i/>
          <w:sz w:val="20"/>
          <w:szCs w:val="20"/>
        </w:rPr>
        <w:tab/>
      </w:r>
      <w:r w:rsidRPr="001916E5">
        <w:rPr>
          <w:rFonts w:ascii="Tahoma" w:hAnsi="Tahoma" w:cs="Tahoma"/>
          <w:bCs/>
          <w:i/>
          <w:sz w:val="20"/>
          <w:szCs w:val="20"/>
        </w:rPr>
        <w:tab/>
      </w:r>
      <w:r w:rsidRPr="001916E5">
        <w:rPr>
          <w:rFonts w:ascii="Tahoma" w:hAnsi="Tahoma" w:cs="Tahoma"/>
          <w:bCs/>
          <w:i/>
          <w:sz w:val="20"/>
          <w:szCs w:val="20"/>
        </w:rPr>
        <w:tab/>
      </w:r>
      <w:r>
        <w:rPr>
          <w:rFonts w:ascii="Tahoma" w:hAnsi="Tahoma" w:cs="Tahoma"/>
          <w:bCs/>
          <w:i/>
          <w:sz w:val="20"/>
          <w:szCs w:val="20"/>
        </w:rPr>
        <w:tab/>
      </w:r>
      <w:r>
        <w:rPr>
          <w:rFonts w:ascii="Tahoma" w:hAnsi="Tahoma" w:cs="Tahoma"/>
          <w:bCs/>
          <w:i/>
          <w:sz w:val="20"/>
          <w:szCs w:val="20"/>
        </w:rPr>
        <w:tab/>
      </w:r>
      <w:r w:rsidRPr="00862C10">
        <w:rPr>
          <w:rFonts w:ascii="Tahoma" w:hAnsi="Tahoma" w:cs="Tahoma"/>
          <w:sz w:val="20"/>
          <w:szCs w:val="20"/>
        </w:rPr>
        <w:t>(dott. Francesco Spinozzi)</w:t>
      </w:r>
    </w:p>
    <w:sectPr w:rsidR="0038231A" w:rsidSect="00D44B8F">
      <w:footerReference w:type="even" r:id="rId10"/>
      <w:footerReference w:type="default" r:id="rId1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3B" w:rsidRDefault="006D063B">
      <w:r>
        <w:separator/>
      </w:r>
    </w:p>
  </w:endnote>
  <w:endnote w:type="continuationSeparator" w:id="0">
    <w:p w:rsidR="006D063B" w:rsidRDefault="006D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26" w:rsidRDefault="00FE0445" w:rsidP="00D74B1F">
    <w:pPr>
      <w:pStyle w:val="Pidipagina"/>
      <w:framePr w:wrap="around" w:vAnchor="text" w:hAnchor="margin" w:xAlign="right" w:y="1"/>
      <w:rPr>
        <w:rStyle w:val="Numeropagina"/>
      </w:rPr>
    </w:pPr>
    <w:r>
      <w:rPr>
        <w:rStyle w:val="Numeropagina"/>
      </w:rPr>
      <w:fldChar w:fldCharType="begin"/>
    </w:r>
    <w:r w:rsidR="00DE4C92">
      <w:rPr>
        <w:rStyle w:val="Numeropagina"/>
      </w:rPr>
      <w:instrText xml:space="preserve">PAGE  </w:instrText>
    </w:r>
    <w:r>
      <w:rPr>
        <w:rStyle w:val="Numeropagina"/>
      </w:rPr>
      <w:fldChar w:fldCharType="end"/>
    </w:r>
  </w:p>
  <w:p w:rsidR="00035526" w:rsidRDefault="006D063B" w:rsidP="0006472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26" w:rsidRDefault="00FE0445" w:rsidP="00D74B1F">
    <w:pPr>
      <w:pStyle w:val="Pidipagina"/>
      <w:framePr w:wrap="around" w:vAnchor="text" w:hAnchor="margin" w:xAlign="right" w:y="1"/>
      <w:rPr>
        <w:rStyle w:val="Numeropagina"/>
      </w:rPr>
    </w:pPr>
    <w:r>
      <w:rPr>
        <w:rStyle w:val="Numeropagina"/>
      </w:rPr>
      <w:fldChar w:fldCharType="begin"/>
    </w:r>
    <w:r w:rsidR="00DE4C92">
      <w:rPr>
        <w:rStyle w:val="Numeropagina"/>
      </w:rPr>
      <w:instrText xml:space="preserve">PAGE  </w:instrText>
    </w:r>
    <w:r>
      <w:rPr>
        <w:rStyle w:val="Numeropagina"/>
      </w:rPr>
      <w:fldChar w:fldCharType="separate"/>
    </w:r>
    <w:r w:rsidR="004A06D4">
      <w:rPr>
        <w:rStyle w:val="Numeropagina"/>
        <w:noProof/>
      </w:rPr>
      <w:t>1</w:t>
    </w:r>
    <w:r>
      <w:rPr>
        <w:rStyle w:val="Numeropagina"/>
      </w:rPr>
      <w:fldChar w:fldCharType="end"/>
    </w:r>
  </w:p>
  <w:p w:rsidR="00035526" w:rsidRDefault="006D063B" w:rsidP="0006472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3B" w:rsidRDefault="006D063B">
      <w:r>
        <w:separator/>
      </w:r>
    </w:p>
  </w:footnote>
  <w:footnote w:type="continuationSeparator" w:id="0">
    <w:p w:rsidR="006D063B" w:rsidRDefault="006D0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0F5A"/>
    <w:multiLevelType w:val="hybridMultilevel"/>
    <w:tmpl w:val="32AEB86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nsid w:val="162E1090"/>
    <w:multiLevelType w:val="hybridMultilevel"/>
    <w:tmpl w:val="F4A62C7E"/>
    <w:lvl w:ilvl="0" w:tplc="1640EE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8E2CBC"/>
    <w:multiLevelType w:val="hybridMultilevel"/>
    <w:tmpl w:val="C6DA26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9864F0"/>
    <w:multiLevelType w:val="hybridMultilevel"/>
    <w:tmpl w:val="354887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8B4251"/>
    <w:multiLevelType w:val="hybridMultilevel"/>
    <w:tmpl w:val="C4B266F6"/>
    <w:lvl w:ilvl="0" w:tplc="D75092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A87B7F"/>
    <w:multiLevelType w:val="hybridMultilevel"/>
    <w:tmpl w:val="1DB85C62"/>
    <w:lvl w:ilvl="0" w:tplc="512EDBA8">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9ED272C"/>
    <w:multiLevelType w:val="hybridMultilevel"/>
    <w:tmpl w:val="E3642F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E202DB"/>
    <w:multiLevelType w:val="hybridMultilevel"/>
    <w:tmpl w:val="959AB9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35B05322"/>
    <w:multiLevelType w:val="hybridMultilevel"/>
    <w:tmpl w:val="27983C24"/>
    <w:lvl w:ilvl="0" w:tplc="4AF07228">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2190B60"/>
    <w:multiLevelType w:val="hybridMultilevel"/>
    <w:tmpl w:val="01EC1988"/>
    <w:lvl w:ilvl="0" w:tplc="4AF07228">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63F2381"/>
    <w:multiLevelType w:val="hybridMultilevel"/>
    <w:tmpl w:val="5F9A20B4"/>
    <w:lvl w:ilvl="0" w:tplc="512EDBA8">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0D657A6"/>
    <w:multiLevelType w:val="hybridMultilevel"/>
    <w:tmpl w:val="E2B85CC6"/>
    <w:lvl w:ilvl="0" w:tplc="930CC812">
      <w:start w:val="1"/>
      <w:numFmt w:val="lowerLetter"/>
      <w:lvlText w:val="%1)"/>
      <w:lvlJc w:val="left"/>
      <w:pPr>
        <w:ind w:left="290" w:hanging="360"/>
      </w:pPr>
      <w:rPr>
        <w:rFonts w:hint="default"/>
      </w:rPr>
    </w:lvl>
    <w:lvl w:ilvl="1" w:tplc="04100019" w:tentative="1">
      <w:start w:val="1"/>
      <w:numFmt w:val="lowerLetter"/>
      <w:lvlText w:val="%2."/>
      <w:lvlJc w:val="left"/>
      <w:pPr>
        <w:ind w:left="1010" w:hanging="360"/>
      </w:pPr>
    </w:lvl>
    <w:lvl w:ilvl="2" w:tplc="0410001B" w:tentative="1">
      <w:start w:val="1"/>
      <w:numFmt w:val="lowerRoman"/>
      <w:lvlText w:val="%3."/>
      <w:lvlJc w:val="right"/>
      <w:pPr>
        <w:ind w:left="1730" w:hanging="180"/>
      </w:pPr>
    </w:lvl>
    <w:lvl w:ilvl="3" w:tplc="0410000F" w:tentative="1">
      <w:start w:val="1"/>
      <w:numFmt w:val="decimal"/>
      <w:lvlText w:val="%4."/>
      <w:lvlJc w:val="left"/>
      <w:pPr>
        <w:ind w:left="2450" w:hanging="360"/>
      </w:pPr>
    </w:lvl>
    <w:lvl w:ilvl="4" w:tplc="04100019" w:tentative="1">
      <w:start w:val="1"/>
      <w:numFmt w:val="lowerLetter"/>
      <w:lvlText w:val="%5."/>
      <w:lvlJc w:val="left"/>
      <w:pPr>
        <w:ind w:left="3170" w:hanging="360"/>
      </w:pPr>
    </w:lvl>
    <w:lvl w:ilvl="5" w:tplc="0410001B" w:tentative="1">
      <w:start w:val="1"/>
      <w:numFmt w:val="lowerRoman"/>
      <w:lvlText w:val="%6."/>
      <w:lvlJc w:val="right"/>
      <w:pPr>
        <w:ind w:left="3890" w:hanging="180"/>
      </w:pPr>
    </w:lvl>
    <w:lvl w:ilvl="6" w:tplc="0410000F" w:tentative="1">
      <w:start w:val="1"/>
      <w:numFmt w:val="decimal"/>
      <w:lvlText w:val="%7."/>
      <w:lvlJc w:val="left"/>
      <w:pPr>
        <w:ind w:left="4610" w:hanging="360"/>
      </w:pPr>
    </w:lvl>
    <w:lvl w:ilvl="7" w:tplc="04100019" w:tentative="1">
      <w:start w:val="1"/>
      <w:numFmt w:val="lowerLetter"/>
      <w:lvlText w:val="%8."/>
      <w:lvlJc w:val="left"/>
      <w:pPr>
        <w:ind w:left="5330" w:hanging="360"/>
      </w:pPr>
    </w:lvl>
    <w:lvl w:ilvl="8" w:tplc="0410001B" w:tentative="1">
      <w:start w:val="1"/>
      <w:numFmt w:val="lowerRoman"/>
      <w:lvlText w:val="%9."/>
      <w:lvlJc w:val="right"/>
      <w:pPr>
        <w:ind w:left="6050" w:hanging="180"/>
      </w:pPr>
    </w:lvl>
  </w:abstractNum>
  <w:abstractNum w:abstractNumId="12">
    <w:nsid w:val="65470F8A"/>
    <w:multiLevelType w:val="hybridMultilevel"/>
    <w:tmpl w:val="39303F58"/>
    <w:lvl w:ilvl="0" w:tplc="512EDBA8">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6B02C7F"/>
    <w:multiLevelType w:val="hybridMultilevel"/>
    <w:tmpl w:val="EED27DC2"/>
    <w:lvl w:ilvl="0" w:tplc="BF58362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2A107D"/>
    <w:multiLevelType w:val="hybridMultilevel"/>
    <w:tmpl w:val="266E9872"/>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13"/>
  </w:num>
  <w:num w:numId="5">
    <w:abstractNumId w:val="4"/>
  </w:num>
  <w:num w:numId="6">
    <w:abstractNumId w:val="10"/>
  </w:num>
  <w:num w:numId="7">
    <w:abstractNumId w:val="5"/>
  </w:num>
  <w:num w:numId="8">
    <w:abstractNumId w:val="12"/>
  </w:num>
  <w:num w:numId="9">
    <w:abstractNumId w:val="9"/>
  </w:num>
  <w:num w:numId="10">
    <w:abstractNumId w:val="8"/>
  </w:num>
  <w:num w:numId="11">
    <w:abstractNumId w:val="2"/>
  </w:num>
  <w:num w:numId="12">
    <w:abstractNumId w:val="3"/>
  </w:num>
  <w:num w:numId="13">
    <w:abstractNumId w:val="1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D7"/>
    <w:rsid w:val="000163CE"/>
    <w:rsid w:val="00026326"/>
    <w:rsid w:val="0002649D"/>
    <w:rsid w:val="000300EB"/>
    <w:rsid w:val="00032453"/>
    <w:rsid w:val="00073D0C"/>
    <w:rsid w:val="000A1ADE"/>
    <w:rsid w:val="000C3650"/>
    <w:rsid w:val="000F2284"/>
    <w:rsid w:val="000F680E"/>
    <w:rsid w:val="00104C6A"/>
    <w:rsid w:val="0011759F"/>
    <w:rsid w:val="00121274"/>
    <w:rsid w:val="00123BC8"/>
    <w:rsid w:val="00153C58"/>
    <w:rsid w:val="00161637"/>
    <w:rsid w:val="00163E9D"/>
    <w:rsid w:val="00164121"/>
    <w:rsid w:val="00164885"/>
    <w:rsid w:val="00173C3D"/>
    <w:rsid w:val="001755AB"/>
    <w:rsid w:val="00181A47"/>
    <w:rsid w:val="00184985"/>
    <w:rsid w:val="00196CCB"/>
    <w:rsid w:val="001C639E"/>
    <w:rsid w:val="001E23A8"/>
    <w:rsid w:val="001E39E9"/>
    <w:rsid w:val="00245F24"/>
    <w:rsid w:val="002462A0"/>
    <w:rsid w:val="00246D87"/>
    <w:rsid w:val="00260B34"/>
    <w:rsid w:val="00272B78"/>
    <w:rsid w:val="00275324"/>
    <w:rsid w:val="00287F44"/>
    <w:rsid w:val="00290F2A"/>
    <w:rsid w:val="00292873"/>
    <w:rsid w:val="00294465"/>
    <w:rsid w:val="0029622B"/>
    <w:rsid w:val="002A6BDE"/>
    <w:rsid w:val="002B30E1"/>
    <w:rsid w:val="002C0F96"/>
    <w:rsid w:val="002D0555"/>
    <w:rsid w:val="00304E3E"/>
    <w:rsid w:val="00312560"/>
    <w:rsid w:val="00330491"/>
    <w:rsid w:val="00342E95"/>
    <w:rsid w:val="00351C0C"/>
    <w:rsid w:val="0036084B"/>
    <w:rsid w:val="00362FA9"/>
    <w:rsid w:val="00363727"/>
    <w:rsid w:val="00372BB0"/>
    <w:rsid w:val="003765B5"/>
    <w:rsid w:val="0038231A"/>
    <w:rsid w:val="00384BD7"/>
    <w:rsid w:val="00397617"/>
    <w:rsid w:val="003A6218"/>
    <w:rsid w:val="003C1277"/>
    <w:rsid w:val="00403D0A"/>
    <w:rsid w:val="00414F3F"/>
    <w:rsid w:val="00416ED6"/>
    <w:rsid w:val="00445185"/>
    <w:rsid w:val="00454047"/>
    <w:rsid w:val="004640D8"/>
    <w:rsid w:val="00465C4F"/>
    <w:rsid w:val="00496F60"/>
    <w:rsid w:val="004A06D4"/>
    <w:rsid w:val="004B591D"/>
    <w:rsid w:val="004C5590"/>
    <w:rsid w:val="004E6A83"/>
    <w:rsid w:val="00501487"/>
    <w:rsid w:val="00520610"/>
    <w:rsid w:val="00537BD3"/>
    <w:rsid w:val="005427C6"/>
    <w:rsid w:val="00547EB7"/>
    <w:rsid w:val="00555E8A"/>
    <w:rsid w:val="005765E5"/>
    <w:rsid w:val="005A5DD7"/>
    <w:rsid w:val="005B58AF"/>
    <w:rsid w:val="005B62F0"/>
    <w:rsid w:val="005C0455"/>
    <w:rsid w:val="005E109A"/>
    <w:rsid w:val="005E3E77"/>
    <w:rsid w:val="00605D31"/>
    <w:rsid w:val="00605F27"/>
    <w:rsid w:val="00606F5A"/>
    <w:rsid w:val="00612E29"/>
    <w:rsid w:val="0061666B"/>
    <w:rsid w:val="00616E84"/>
    <w:rsid w:val="00621029"/>
    <w:rsid w:val="00624F40"/>
    <w:rsid w:val="0063323C"/>
    <w:rsid w:val="006338D7"/>
    <w:rsid w:val="0064001B"/>
    <w:rsid w:val="00650625"/>
    <w:rsid w:val="00675A02"/>
    <w:rsid w:val="00686E6E"/>
    <w:rsid w:val="006A56E7"/>
    <w:rsid w:val="006D063B"/>
    <w:rsid w:val="006D78A5"/>
    <w:rsid w:val="006E124D"/>
    <w:rsid w:val="006F29E6"/>
    <w:rsid w:val="0070109C"/>
    <w:rsid w:val="00705441"/>
    <w:rsid w:val="00706739"/>
    <w:rsid w:val="007079E3"/>
    <w:rsid w:val="00713988"/>
    <w:rsid w:val="0072009F"/>
    <w:rsid w:val="00727F27"/>
    <w:rsid w:val="007370AE"/>
    <w:rsid w:val="00740D1E"/>
    <w:rsid w:val="00747598"/>
    <w:rsid w:val="007507E1"/>
    <w:rsid w:val="00777292"/>
    <w:rsid w:val="007A1FF9"/>
    <w:rsid w:val="007A2033"/>
    <w:rsid w:val="007A690E"/>
    <w:rsid w:val="007D2291"/>
    <w:rsid w:val="00802D63"/>
    <w:rsid w:val="00807FDC"/>
    <w:rsid w:val="00827190"/>
    <w:rsid w:val="00830FCF"/>
    <w:rsid w:val="00834D56"/>
    <w:rsid w:val="00852C69"/>
    <w:rsid w:val="008573C6"/>
    <w:rsid w:val="00861B42"/>
    <w:rsid w:val="00865D46"/>
    <w:rsid w:val="00891E5E"/>
    <w:rsid w:val="008C1372"/>
    <w:rsid w:val="008C52AE"/>
    <w:rsid w:val="008F094B"/>
    <w:rsid w:val="008F22F0"/>
    <w:rsid w:val="008F48EE"/>
    <w:rsid w:val="008F7385"/>
    <w:rsid w:val="00900849"/>
    <w:rsid w:val="0090544C"/>
    <w:rsid w:val="00906F87"/>
    <w:rsid w:val="0092292D"/>
    <w:rsid w:val="00926E39"/>
    <w:rsid w:val="0095140F"/>
    <w:rsid w:val="00955A10"/>
    <w:rsid w:val="009573CA"/>
    <w:rsid w:val="0099165E"/>
    <w:rsid w:val="00991995"/>
    <w:rsid w:val="009955CB"/>
    <w:rsid w:val="009B5E1D"/>
    <w:rsid w:val="009C034A"/>
    <w:rsid w:val="009C0BAF"/>
    <w:rsid w:val="009C213C"/>
    <w:rsid w:val="009D1033"/>
    <w:rsid w:val="009D2C31"/>
    <w:rsid w:val="009E206D"/>
    <w:rsid w:val="00A007EC"/>
    <w:rsid w:val="00A24BC7"/>
    <w:rsid w:val="00A91E37"/>
    <w:rsid w:val="00A9569E"/>
    <w:rsid w:val="00AA6EE7"/>
    <w:rsid w:val="00AB4CBB"/>
    <w:rsid w:val="00AB675F"/>
    <w:rsid w:val="00B0096F"/>
    <w:rsid w:val="00B0594F"/>
    <w:rsid w:val="00B178A6"/>
    <w:rsid w:val="00B17EB9"/>
    <w:rsid w:val="00B2603F"/>
    <w:rsid w:val="00B31A5B"/>
    <w:rsid w:val="00B40EDA"/>
    <w:rsid w:val="00B50C40"/>
    <w:rsid w:val="00B53DCC"/>
    <w:rsid w:val="00BA223B"/>
    <w:rsid w:val="00BC345B"/>
    <w:rsid w:val="00BD168C"/>
    <w:rsid w:val="00BD7C2A"/>
    <w:rsid w:val="00BE6F3D"/>
    <w:rsid w:val="00BF7CF8"/>
    <w:rsid w:val="00C05D72"/>
    <w:rsid w:val="00C157B3"/>
    <w:rsid w:val="00C36095"/>
    <w:rsid w:val="00C41AB9"/>
    <w:rsid w:val="00C54316"/>
    <w:rsid w:val="00C6439F"/>
    <w:rsid w:val="00C87A0F"/>
    <w:rsid w:val="00CB4466"/>
    <w:rsid w:val="00CC1167"/>
    <w:rsid w:val="00CC5C61"/>
    <w:rsid w:val="00D31E33"/>
    <w:rsid w:val="00D52E77"/>
    <w:rsid w:val="00D56372"/>
    <w:rsid w:val="00D703A8"/>
    <w:rsid w:val="00D71C3B"/>
    <w:rsid w:val="00D8300A"/>
    <w:rsid w:val="00D96BBB"/>
    <w:rsid w:val="00DA75D5"/>
    <w:rsid w:val="00DB73DA"/>
    <w:rsid w:val="00DD5ECB"/>
    <w:rsid w:val="00DE476B"/>
    <w:rsid w:val="00DE4C92"/>
    <w:rsid w:val="00E12711"/>
    <w:rsid w:val="00E31311"/>
    <w:rsid w:val="00E372E1"/>
    <w:rsid w:val="00E82AA0"/>
    <w:rsid w:val="00E94AD9"/>
    <w:rsid w:val="00EA743E"/>
    <w:rsid w:val="00EF4474"/>
    <w:rsid w:val="00F117FB"/>
    <w:rsid w:val="00F22335"/>
    <w:rsid w:val="00F30043"/>
    <w:rsid w:val="00F329F2"/>
    <w:rsid w:val="00F3309B"/>
    <w:rsid w:val="00F3348B"/>
    <w:rsid w:val="00F46658"/>
    <w:rsid w:val="00F56A73"/>
    <w:rsid w:val="00F84993"/>
    <w:rsid w:val="00F87707"/>
    <w:rsid w:val="00FA1F36"/>
    <w:rsid w:val="00FE0445"/>
    <w:rsid w:val="00FE2351"/>
    <w:rsid w:val="00FE5E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5DD7"/>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8F094B"/>
    <w:pPr>
      <w:keepNext/>
      <w:widowControl w:val="0"/>
      <w:jc w:val="center"/>
      <w:outlineLvl w:val="2"/>
    </w:pPr>
    <w:rPr>
      <w:b/>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A5DD7"/>
    <w:rPr>
      <w:color w:val="0000FF"/>
      <w:u w:val="single"/>
    </w:rPr>
  </w:style>
  <w:style w:type="paragraph" w:customStyle="1" w:styleId="a">
    <w:basedOn w:val="Normale"/>
    <w:next w:val="Corpotesto"/>
    <w:rsid w:val="005A5DD7"/>
    <w:pPr>
      <w:jc w:val="both"/>
    </w:pPr>
    <w:rPr>
      <w:sz w:val="28"/>
      <w:szCs w:val="28"/>
    </w:rPr>
  </w:style>
  <w:style w:type="paragraph" w:styleId="Pidipagina">
    <w:name w:val="footer"/>
    <w:basedOn w:val="Normale"/>
    <w:link w:val="PidipaginaCarattere"/>
    <w:rsid w:val="005A5DD7"/>
    <w:pPr>
      <w:tabs>
        <w:tab w:val="center" w:pos="4819"/>
        <w:tab w:val="right" w:pos="9638"/>
      </w:tabs>
    </w:pPr>
  </w:style>
  <w:style w:type="character" w:customStyle="1" w:styleId="PidipaginaCarattere">
    <w:name w:val="Piè di pagina Carattere"/>
    <w:basedOn w:val="Carpredefinitoparagrafo"/>
    <w:link w:val="Pidipagina"/>
    <w:rsid w:val="005A5DD7"/>
    <w:rPr>
      <w:rFonts w:ascii="Times New Roman" w:eastAsia="Times New Roman" w:hAnsi="Times New Roman" w:cs="Times New Roman"/>
      <w:sz w:val="24"/>
      <w:szCs w:val="24"/>
      <w:lang w:eastAsia="it-IT"/>
    </w:rPr>
  </w:style>
  <w:style w:type="character" w:styleId="Numeropagina">
    <w:name w:val="page number"/>
    <w:basedOn w:val="Carpredefinitoparagrafo"/>
    <w:rsid w:val="005A5DD7"/>
  </w:style>
  <w:style w:type="paragraph" w:styleId="Paragrafoelenco">
    <w:name w:val="List Paragraph"/>
    <w:basedOn w:val="Normale"/>
    <w:uiPriority w:val="34"/>
    <w:qFormat/>
    <w:rsid w:val="005A5DD7"/>
    <w:pPr>
      <w:ind w:left="720"/>
      <w:contextualSpacing/>
    </w:pPr>
  </w:style>
  <w:style w:type="paragraph" w:customStyle="1" w:styleId="Standard">
    <w:name w:val="Standard"/>
    <w:rsid w:val="005A5DD7"/>
    <w:pPr>
      <w:suppressAutoHyphens/>
      <w:autoSpaceDN w:val="0"/>
      <w:spacing w:after="0" w:line="240" w:lineRule="auto"/>
      <w:textAlignment w:val="baseline"/>
    </w:pPr>
    <w:rPr>
      <w:rFonts w:ascii="Calibri" w:eastAsia="Calibri" w:hAnsi="Calibri" w:cs="Arial"/>
      <w:kern w:val="3"/>
      <w:sz w:val="20"/>
      <w:szCs w:val="20"/>
      <w:lang w:eastAsia="zh-CN"/>
    </w:rPr>
  </w:style>
  <w:style w:type="paragraph" w:styleId="Corpotesto">
    <w:name w:val="Body Text"/>
    <w:basedOn w:val="Normale"/>
    <w:link w:val="CorpotestoCarattere"/>
    <w:uiPriority w:val="99"/>
    <w:unhideWhenUsed/>
    <w:rsid w:val="005A5DD7"/>
    <w:pPr>
      <w:spacing w:after="120"/>
    </w:pPr>
  </w:style>
  <w:style w:type="character" w:customStyle="1" w:styleId="CorpotestoCarattere">
    <w:name w:val="Corpo testo Carattere"/>
    <w:basedOn w:val="Carpredefinitoparagrafo"/>
    <w:link w:val="Corpotesto"/>
    <w:uiPriority w:val="99"/>
    <w:rsid w:val="005A5DD7"/>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rsid w:val="008F094B"/>
    <w:rPr>
      <w:rFonts w:ascii="Times New Roman" w:eastAsia="Times New Roman" w:hAnsi="Times New Roman" w:cs="Times New Roman"/>
      <w:b/>
      <w:i/>
      <w:sz w:val="24"/>
      <w:szCs w:val="20"/>
      <w:lang w:eastAsia="it-IT"/>
    </w:rPr>
  </w:style>
  <w:style w:type="paragraph" w:styleId="NormaleWeb">
    <w:name w:val="Normal (Web)"/>
    <w:basedOn w:val="Normale"/>
    <w:rsid w:val="008F094B"/>
    <w:pPr>
      <w:spacing w:before="100" w:beforeAutospacing="1" w:after="100" w:afterAutospacing="1"/>
    </w:pPr>
    <w:rPr>
      <w:color w:val="000000"/>
    </w:rPr>
  </w:style>
  <w:style w:type="paragraph" w:customStyle="1" w:styleId="Default">
    <w:name w:val="Default"/>
    <w:rsid w:val="00955A10"/>
    <w:pPr>
      <w:autoSpaceDE w:val="0"/>
      <w:autoSpaceDN w:val="0"/>
      <w:adjustRightInd w:val="0"/>
      <w:spacing w:after="0" w:line="240" w:lineRule="auto"/>
    </w:pPr>
    <w:rPr>
      <w:rFonts w:ascii="Bookman Old Style" w:hAnsi="Bookman Old Style" w:cs="Bookman Old Style"/>
      <w:color w:val="000000"/>
      <w:sz w:val="24"/>
      <w:szCs w:val="24"/>
    </w:rPr>
  </w:style>
  <w:style w:type="paragraph" w:styleId="Testofumetto">
    <w:name w:val="Balloon Text"/>
    <w:basedOn w:val="Normale"/>
    <w:link w:val="TestofumettoCarattere"/>
    <w:uiPriority w:val="99"/>
    <w:semiHidden/>
    <w:unhideWhenUsed/>
    <w:rsid w:val="00926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E39"/>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5DD7"/>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8F094B"/>
    <w:pPr>
      <w:keepNext/>
      <w:widowControl w:val="0"/>
      <w:jc w:val="center"/>
      <w:outlineLvl w:val="2"/>
    </w:pPr>
    <w:rPr>
      <w:b/>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A5DD7"/>
    <w:rPr>
      <w:color w:val="0000FF"/>
      <w:u w:val="single"/>
    </w:rPr>
  </w:style>
  <w:style w:type="paragraph" w:customStyle="1" w:styleId="a">
    <w:basedOn w:val="Normale"/>
    <w:next w:val="Corpotesto"/>
    <w:rsid w:val="005A5DD7"/>
    <w:pPr>
      <w:jc w:val="both"/>
    </w:pPr>
    <w:rPr>
      <w:sz w:val="28"/>
      <w:szCs w:val="28"/>
    </w:rPr>
  </w:style>
  <w:style w:type="paragraph" w:styleId="Pidipagina">
    <w:name w:val="footer"/>
    <w:basedOn w:val="Normale"/>
    <w:link w:val="PidipaginaCarattere"/>
    <w:rsid w:val="005A5DD7"/>
    <w:pPr>
      <w:tabs>
        <w:tab w:val="center" w:pos="4819"/>
        <w:tab w:val="right" w:pos="9638"/>
      </w:tabs>
    </w:pPr>
  </w:style>
  <w:style w:type="character" w:customStyle="1" w:styleId="PidipaginaCarattere">
    <w:name w:val="Piè di pagina Carattere"/>
    <w:basedOn w:val="Carpredefinitoparagrafo"/>
    <w:link w:val="Pidipagina"/>
    <w:rsid w:val="005A5DD7"/>
    <w:rPr>
      <w:rFonts w:ascii="Times New Roman" w:eastAsia="Times New Roman" w:hAnsi="Times New Roman" w:cs="Times New Roman"/>
      <w:sz w:val="24"/>
      <w:szCs w:val="24"/>
      <w:lang w:eastAsia="it-IT"/>
    </w:rPr>
  </w:style>
  <w:style w:type="character" w:styleId="Numeropagina">
    <w:name w:val="page number"/>
    <w:basedOn w:val="Carpredefinitoparagrafo"/>
    <w:rsid w:val="005A5DD7"/>
  </w:style>
  <w:style w:type="paragraph" w:styleId="Paragrafoelenco">
    <w:name w:val="List Paragraph"/>
    <w:basedOn w:val="Normale"/>
    <w:uiPriority w:val="34"/>
    <w:qFormat/>
    <w:rsid w:val="005A5DD7"/>
    <w:pPr>
      <w:ind w:left="720"/>
      <w:contextualSpacing/>
    </w:pPr>
  </w:style>
  <w:style w:type="paragraph" w:customStyle="1" w:styleId="Standard">
    <w:name w:val="Standard"/>
    <w:rsid w:val="005A5DD7"/>
    <w:pPr>
      <w:suppressAutoHyphens/>
      <w:autoSpaceDN w:val="0"/>
      <w:spacing w:after="0" w:line="240" w:lineRule="auto"/>
      <w:textAlignment w:val="baseline"/>
    </w:pPr>
    <w:rPr>
      <w:rFonts w:ascii="Calibri" w:eastAsia="Calibri" w:hAnsi="Calibri" w:cs="Arial"/>
      <w:kern w:val="3"/>
      <w:sz w:val="20"/>
      <w:szCs w:val="20"/>
      <w:lang w:eastAsia="zh-CN"/>
    </w:rPr>
  </w:style>
  <w:style w:type="paragraph" w:styleId="Corpotesto">
    <w:name w:val="Body Text"/>
    <w:basedOn w:val="Normale"/>
    <w:link w:val="CorpotestoCarattere"/>
    <w:uiPriority w:val="99"/>
    <w:unhideWhenUsed/>
    <w:rsid w:val="005A5DD7"/>
    <w:pPr>
      <w:spacing w:after="120"/>
    </w:pPr>
  </w:style>
  <w:style w:type="character" w:customStyle="1" w:styleId="CorpotestoCarattere">
    <w:name w:val="Corpo testo Carattere"/>
    <w:basedOn w:val="Carpredefinitoparagrafo"/>
    <w:link w:val="Corpotesto"/>
    <w:uiPriority w:val="99"/>
    <w:rsid w:val="005A5DD7"/>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rsid w:val="008F094B"/>
    <w:rPr>
      <w:rFonts w:ascii="Times New Roman" w:eastAsia="Times New Roman" w:hAnsi="Times New Roman" w:cs="Times New Roman"/>
      <w:b/>
      <w:i/>
      <w:sz w:val="24"/>
      <w:szCs w:val="20"/>
      <w:lang w:eastAsia="it-IT"/>
    </w:rPr>
  </w:style>
  <w:style w:type="paragraph" w:styleId="NormaleWeb">
    <w:name w:val="Normal (Web)"/>
    <w:basedOn w:val="Normale"/>
    <w:rsid w:val="008F094B"/>
    <w:pPr>
      <w:spacing w:before="100" w:beforeAutospacing="1" w:after="100" w:afterAutospacing="1"/>
    </w:pPr>
    <w:rPr>
      <w:color w:val="000000"/>
    </w:rPr>
  </w:style>
  <w:style w:type="paragraph" w:customStyle="1" w:styleId="Default">
    <w:name w:val="Default"/>
    <w:rsid w:val="00955A10"/>
    <w:pPr>
      <w:autoSpaceDE w:val="0"/>
      <w:autoSpaceDN w:val="0"/>
      <w:adjustRightInd w:val="0"/>
      <w:spacing w:after="0" w:line="240" w:lineRule="auto"/>
    </w:pPr>
    <w:rPr>
      <w:rFonts w:ascii="Bookman Old Style" w:hAnsi="Bookman Old Style" w:cs="Bookman Old Style"/>
      <w:color w:val="000000"/>
      <w:sz w:val="24"/>
      <w:szCs w:val="24"/>
    </w:rPr>
  </w:style>
  <w:style w:type="paragraph" w:styleId="Testofumetto">
    <w:name w:val="Balloon Text"/>
    <w:basedOn w:val="Normale"/>
    <w:link w:val="TestofumettoCarattere"/>
    <w:uiPriority w:val="99"/>
    <w:semiHidden/>
    <w:unhideWhenUsed/>
    <w:rsid w:val="00926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E39"/>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monopoli.b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monopol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3768</Words>
  <Characters>21482</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CALELLA</dc:creator>
  <cp:lastModifiedBy>MARIATERESA FIUME</cp:lastModifiedBy>
  <cp:revision>2</cp:revision>
  <cp:lastPrinted>2021-07-05T08:18:00Z</cp:lastPrinted>
  <dcterms:created xsi:type="dcterms:W3CDTF">2021-08-09T07:05:00Z</dcterms:created>
  <dcterms:modified xsi:type="dcterms:W3CDTF">2021-08-09T07:05:00Z</dcterms:modified>
</cp:coreProperties>
</file>