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4414">
              <w:rPr>
                <w:rFonts w:ascii="Tahoma" w:hAnsi="Tahoma" w:cs="Tahoma"/>
                <w:b/>
                <w:sz w:val="28"/>
                <w:szCs w:val="28"/>
              </w:rPr>
              <w:t xml:space="preserve">R.C.G.00931_2011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4414">
              <w:rPr>
                <w:rFonts w:ascii="Tahoma" w:hAnsi="Tahoma" w:cs="Tahoma"/>
                <w:b/>
                <w:sz w:val="28"/>
                <w:szCs w:val="28"/>
              </w:rPr>
              <w:t xml:space="preserve">23/06/2011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24414">
              <w:rPr>
                <w:rFonts w:ascii="Tahoma" w:hAnsi="Tahoma" w:cs="Tahoma"/>
              </w:rPr>
              <w:t xml:space="preserve">Det.Sett.VII RCS 00034/2011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4414">
              <w:rPr>
                <w:rFonts w:ascii="Tahoma" w:hAnsi="Tahoma" w:cs="Tahoma"/>
              </w:rPr>
              <w:t xml:space="preserve">23/06/2011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4414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4414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4414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441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4414">
        <w:rPr>
          <w:rFonts w:ascii="Tahoma" w:hAnsi="Tahoma" w:cs="Tahoma"/>
          <w:b/>
        </w:rPr>
        <w:t xml:space="preserve">INDIZIONE E CONVOCAZIONE CONFERENZA DEI SERVIZI AI SENSI DELL'ART. 4, COMMA 2 DEL DPR 447/1998 PER EVENTUALMENTE CONCORDARE LE CONDIZIONI PER OTTENERE IL SUPERAMENTO DELLA PRONUNCIA NEGATIVA PER IL PROGETTO PROPOSTO DA RENNA ANTONIO.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4414" w:rsidRDefault="00724414">
      <w:r>
        <w:separator/>
      </w:r>
    </w:p>
  </w:endnote>
  <w:endnote w:type="continuationSeparator" w:id="0">
    <w:p w:rsidR="00724414" w:rsidRDefault="007244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4414" w:rsidRDefault="00724414">
      <w:r>
        <w:separator/>
      </w:r>
    </w:p>
  </w:footnote>
  <w:footnote w:type="continuationSeparator" w:id="0">
    <w:p w:rsidR="00724414" w:rsidRDefault="0072441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41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2011-06-24T06:59:00Z</dcterms:created>
  <dcterms:modified xsi:type="dcterms:W3CDTF">2011-06-24T06:59:00Z</dcterms:modified>
</cp:coreProperties>
</file>