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52B55">
              <w:rPr>
                <w:rFonts w:ascii="Tahoma" w:hAnsi="Tahoma" w:cs="Tahoma"/>
                <w:b/>
                <w:sz w:val="28"/>
                <w:szCs w:val="28"/>
              </w:rPr>
              <w:t xml:space="preserve">R.C.G.00928_2011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52B55">
              <w:rPr>
                <w:rFonts w:ascii="Tahoma" w:hAnsi="Tahoma" w:cs="Tahoma"/>
                <w:b/>
                <w:sz w:val="28"/>
                <w:szCs w:val="28"/>
              </w:rPr>
              <w:t xml:space="preserve">22/06/2011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52B55">
              <w:rPr>
                <w:rFonts w:ascii="Tahoma" w:hAnsi="Tahoma" w:cs="Tahoma"/>
              </w:rPr>
              <w:t xml:space="preserve">Det.Sett.I RCS 00188/2011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52B55">
              <w:rPr>
                <w:rFonts w:ascii="Tahoma" w:hAnsi="Tahoma" w:cs="Tahoma"/>
              </w:rPr>
              <w:t xml:space="preserve">21/06/2011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52B5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52B5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52B55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52B55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0202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52B55">
        <w:rPr>
          <w:rFonts w:ascii="Tahoma" w:hAnsi="Tahoma" w:cs="Tahoma"/>
          <w:b/>
        </w:rPr>
        <w:t xml:space="preserve">Referendum Popolari del 12 e 13 giugno 2011. Autorizzazione liquidazione compensi ai componenti dei seggi elettorali.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7A8" w:rsidRDefault="002467A8">
      <w:r>
        <w:separator/>
      </w:r>
    </w:p>
  </w:endnote>
  <w:endnote w:type="continuationSeparator" w:id="0">
    <w:p w:rsidR="002467A8" w:rsidRDefault="00246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7A8" w:rsidRDefault="002467A8">
      <w:r>
        <w:separator/>
      </w:r>
    </w:p>
  </w:footnote>
  <w:footnote w:type="continuationSeparator" w:id="0">
    <w:p w:rsidR="002467A8" w:rsidRDefault="002467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67A8"/>
    <w:rsid w:val="00251F30"/>
    <w:rsid w:val="002571E2"/>
    <w:rsid w:val="00357C5E"/>
    <w:rsid w:val="003D6940"/>
    <w:rsid w:val="00475373"/>
    <w:rsid w:val="0051532E"/>
    <w:rsid w:val="0053219D"/>
    <w:rsid w:val="00545778"/>
    <w:rsid w:val="00552B55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2020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2011-06-24T18:08:00Z</dcterms:created>
  <dcterms:modified xsi:type="dcterms:W3CDTF">2011-06-24T18:08:00Z</dcterms:modified>
</cp:coreProperties>
</file>