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D5A00">
              <w:rPr>
                <w:rFonts w:ascii="Tahoma" w:hAnsi="Tahoma" w:cs="Tahoma"/>
                <w:b/>
                <w:sz w:val="28"/>
                <w:szCs w:val="28"/>
              </w:rPr>
              <w:t xml:space="preserve">R.C.G.00885_2011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D5A00">
              <w:rPr>
                <w:rFonts w:ascii="Tahoma" w:hAnsi="Tahoma" w:cs="Tahoma"/>
                <w:b/>
                <w:sz w:val="28"/>
                <w:szCs w:val="28"/>
              </w:rPr>
              <w:t xml:space="preserve">13/06/2011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D5A00">
              <w:rPr>
                <w:rFonts w:ascii="Tahoma" w:hAnsi="Tahoma" w:cs="Tahoma"/>
              </w:rPr>
              <w:t xml:space="preserve">Det.Sett.V RCS 00123/2011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D5A00">
              <w:rPr>
                <w:rFonts w:ascii="Tahoma" w:hAnsi="Tahoma" w:cs="Tahoma"/>
              </w:rPr>
              <w:t xml:space="preserve">16/05/2011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D5A0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D5A0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D5A00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D5A00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D5A00">
        <w:rPr>
          <w:rFonts w:ascii="Tahoma" w:hAnsi="Tahoma" w:cs="Tahoma"/>
          <w:b/>
        </w:rPr>
        <w:t xml:space="preserve">Spese di rappresentanza per il corso di formazione in tema di “Prevenzione primaria per la riduzione del rischio nel disagio dell’infanzia e adolescenza”. Affidamento alle ditte fornitrici.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A00" w:rsidRDefault="008D5A00">
      <w:r>
        <w:separator/>
      </w:r>
    </w:p>
  </w:endnote>
  <w:endnote w:type="continuationSeparator" w:id="1">
    <w:p w:rsidR="008D5A00" w:rsidRDefault="008D5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A00" w:rsidRDefault="008D5A00">
      <w:r>
        <w:separator/>
      </w:r>
    </w:p>
  </w:footnote>
  <w:footnote w:type="continuationSeparator" w:id="1">
    <w:p w:rsidR="008D5A00" w:rsidRDefault="008D5A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D5A00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1</cp:revision>
  <dcterms:created xsi:type="dcterms:W3CDTF">2011-07-04T10:25:00Z</dcterms:created>
  <dcterms:modified xsi:type="dcterms:W3CDTF">2011-07-04T10:26:00Z</dcterms:modified>
</cp:coreProperties>
</file>