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E0E4D">
              <w:rPr>
                <w:rFonts w:ascii="Tahoma" w:hAnsi="Tahoma" w:cs="Tahoma"/>
                <w:b/>
                <w:sz w:val="28"/>
                <w:szCs w:val="28"/>
              </w:rPr>
              <w:t xml:space="preserve">R.C.G.01025_2011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E0E4D">
              <w:rPr>
                <w:rFonts w:ascii="Tahoma" w:hAnsi="Tahoma" w:cs="Tahoma"/>
                <w:b/>
                <w:sz w:val="28"/>
                <w:szCs w:val="28"/>
              </w:rPr>
              <w:t xml:space="preserve">01/07/2011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E0E4D">
              <w:rPr>
                <w:rFonts w:ascii="Tahoma" w:hAnsi="Tahoma" w:cs="Tahoma"/>
              </w:rPr>
              <w:t xml:space="preserve">Det.Sett.III RCS 00256/2011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E0E4D">
              <w:rPr>
                <w:rFonts w:ascii="Tahoma" w:hAnsi="Tahoma" w:cs="Tahoma"/>
              </w:rPr>
              <w:t xml:space="preserve">30/06/2011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E0E4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E0E4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E0E4D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E0E4D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E0E4D">
        <w:rPr>
          <w:rFonts w:ascii="Tahoma" w:hAnsi="Tahoma" w:cs="Tahoma"/>
          <w:b/>
        </w:rPr>
        <w:t xml:space="preserve">Manutenzione straordinaria per l’adeguamento agli standards di sicurezza previsti dalla direttiva 95/16 dell’ascensore (matricola 22N17416) a servizio del Tribunale di Monopoli  - Affidamento lavori -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E0E4D" w:rsidRDefault="001E0E4D" w:rsidP="001E0E4D">
      <w:pPr>
        <w:rPr>
          <w:rFonts w:ascii="Tahoma" w:hAnsi="Tahoma" w:cs="Tahoma"/>
        </w:rPr>
      </w:pPr>
    </w:p>
    <w:p w:rsidR="001E0E4D" w:rsidRPr="001E0E4D" w:rsidRDefault="001E0E4D" w:rsidP="001E0E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0E4D" w:rsidRDefault="001E0E4D">
      <w:r>
        <w:separator/>
      </w:r>
    </w:p>
  </w:endnote>
  <w:endnote w:type="continuationSeparator" w:id="0">
    <w:p w:rsidR="001E0E4D" w:rsidRDefault="001E0E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0E4D" w:rsidRDefault="001E0E4D">
      <w:r>
        <w:separator/>
      </w:r>
    </w:p>
  </w:footnote>
  <w:footnote w:type="continuationSeparator" w:id="0">
    <w:p w:rsidR="001E0E4D" w:rsidRDefault="001E0E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1E0E4D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2011-07-07T09:41:00Z</dcterms:created>
  <dcterms:modified xsi:type="dcterms:W3CDTF">2011-07-07T09:41:00Z</dcterms:modified>
</cp:coreProperties>
</file>