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229C1">
              <w:rPr>
                <w:rFonts w:ascii="Tahoma" w:hAnsi="Tahoma" w:cs="Tahoma"/>
                <w:b/>
                <w:sz w:val="28"/>
                <w:szCs w:val="28"/>
              </w:rPr>
              <w:t xml:space="preserve">R.C.G.01048_2011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229C1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229C1">
              <w:rPr>
                <w:rFonts w:ascii="Tahoma" w:hAnsi="Tahoma" w:cs="Tahoma"/>
              </w:rPr>
              <w:t xml:space="preserve">Det.Sett.II RCS 00060/2011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229C1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229C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229C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229C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229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3248F5">
      <w:pPr>
        <w:jc w:val="both"/>
        <w:rPr>
          <w:rFonts w:ascii="Tahoma" w:hAnsi="Tahoma" w:cs="Tahoma"/>
        </w:rPr>
      </w:pPr>
    </w:p>
    <w:p w:rsidR="00701294" w:rsidRPr="00BB2B98" w:rsidRDefault="00701294" w:rsidP="003248F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229C1">
        <w:rPr>
          <w:rFonts w:ascii="Tahoma" w:hAnsi="Tahoma" w:cs="Tahoma"/>
          <w:b/>
        </w:rPr>
        <w:t xml:space="preserve">Servizio di pulizia ed igiene ambientale c/o il bagno pubblico prefabbricato in via G.Munno angolo viale delle Rimembranze - CIGZBB00D0408 -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652" w:rsidRDefault="006B3652">
      <w:r>
        <w:separator/>
      </w:r>
    </w:p>
  </w:endnote>
  <w:endnote w:type="continuationSeparator" w:id="0">
    <w:p w:rsidR="006B3652" w:rsidRDefault="006B3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652" w:rsidRDefault="006B3652">
      <w:r>
        <w:separator/>
      </w:r>
    </w:p>
  </w:footnote>
  <w:footnote w:type="continuationSeparator" w:id="0">
    <w:p w:rsidR="006B3652" w:rsidRDefault="006B36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248F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B3652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229C1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2011-07-12T17:19:00Z</cp:lastPrinted>
  <dcterms:created xsi:type="dcterms:W3CDTF">2011-07-12T17:18:00Z</dcterms:created>
  <dcterms:modified xsi:type="dcterms:W3CDTF">2011-07-12T17:19:00Z</dcterms:modified>
</cp:coreProperties>
</file>