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B3205">
              <w:rPr>
                <w:rFonts w:ascii="Tahoma" w:hAnsi="Tahoma" w:cs="Tahoma"/>
                <w:b/>
                <w:sz w:val="28"/>
                <w:szCs w:val="28"/>
              </w:rPr>
              <w:t xml:space="preserve">R.C.G.01083_2011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B3205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B3205">
              <w:rPr>
                <w:rFonts w:ascii="Tahoma" w:hAnsi="Tahoma" w:cs="Tahoma"/>
              </w:rPr>
              <w:t xml:space="preserve">Det.Sett.III RCS 00265/2011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B3205">
              <w:rPr>
                <w:rFonts w:ascii="Tahoma" w:hAnsi="Tahoma" w:cs="Tahoma"/>
              </w:rPr>
              <w:t xml:space="preserve">12/07/2011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B320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B320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B3205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B3205">
              <w:rPr>
                <w:rFonts w:ascii="Tahoma" w:hAnsi="Tahoma" w:cs="Tahoma"/>
                <w:b/>
              </w:rPr>
              <w:t xml:space="preserve">ALESSANDRO MATARRESE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B3205">
        <w:rPr>
          <w:rFonts w:ascii="Tahoma" w:hAnsi="Tahoma" w:cs="Tahoma"/>
          <w:b/>
        </w:rPr>
        <w:t xml:space="preserve">Prestazioni di servizio per la riparazione della autovetture Fiat Panda targate CM243AZ e DW126LH.  Ditta Auto 3 S.r.l..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205" w:rsidRDefault="00AB3205">
      <w:r>
        <w:separator/>
      </w:r>
    </w:p>
  </w:endnote>
  <w:endnote w:type="continuationSeparator" w:id="0">
    <w:p w:rsidR="00AB3205" w:rsidRDefault="00AB32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205" w:rsidRDefault="00AB3205">
      <w:r>
        <w:separator/>
      </w:r>
    </w:p>
  </w:footnote>
  <w:footnote w:type="continuationSeparator" w:id="0">
    <w:p w:rsidR="00AB3205" w:rsidRDefault="00AB32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B3205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2011-07-18T14:11:00Z</dcterms:created>
  <dcterms:modified xsi:type="dcterms:W3CDTF">2011-07-18T14:11:00Z</dcterms:modified>
</cp:coreProperties>
</file>