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08AE">
              <w:rPr>
                <w:rFonts w:ascii="Tahoma" w:hAnsi="Tahoma" w:cs="Tahoma"/>
                <w:b/>
                <w:sz w:val="28"/>
                <w:szCs w:val="28"/>
              </w:rPr>
              <w:t xml:space="preserve">R.C.G.01079_2011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08AE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08AE">
              <w:rPr>
                <w:rFonts w:ascii="Tahoma" w:hAnsi="Tahoma" w:cs="Tahoma"/>
              </w:rPr>
              <w:t xml:space="preserve">Det.Sett.I RCS 00207/2011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08AE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08A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08A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08AE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08A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08AE">
        <w:rPr>
          <w:rFonts w:ascii="Tahoma" w:hAnsi="Tahoma" w:cs="Tahoma"/>
          <w:b/>
        </w:rPr>
        <w:t xml:space="preserve">CAUSA GOFFREDO F. E M. C/COMUNE DI MONOPOLI . SENTENZA DEL GIUDICE DI PACE DI MONOPOLI N. 135/2011. PROVVEDIMENTI CONSEGUENZIALI.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8AE" w:rsidRDefault="001508AE">
      <w:r>
        <w:separator/>
      </w:r>
    </w:p>
  </w:endnote>
  <w:endnote w:type="continuationSeparator" w:id="1">
    <w:p w:rsidR="001508AE" w:rsidRDefault="00150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8AE" w:rsidRDefault="001508AE">
      <w:r>
        <w:separator/>
      </w:r>
    </w:p>
  </w:footnote>
  <w:footnote w:type="continuationSeparator" w:id="1">
    <w:p w:rsidR="001508AE" w:rsidRDefault="001508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08AE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2011-07-19T05:54:00Z</dcterms:created>
  <dcterms:modified xsi:type="dcterms:W3CDTF">2011-07-19T05:54:00Z</dcterms:modified>
</cp:coreProperties>
</file>