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5B2F">
              <w:rPr>
                <w:rFonts w:ascii="Tahoma" w:hAnsi="Tahoma" w:cs="Tahoma"/>
                <w:b/>
                <w:sz w:val="28"/>
                <w:szCs w:val="28"/>
              </w:rPr>
              <w:t xml:space="preserve">R.C.G.01111_2011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5B2F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5B2F">
              <w:rPr>
                <w:rFonts w:ascii="Tahoma" w:hAnsi="Tahoma" w:cs="Tahoma"/>
              </w:rPr>
              <w:t xml:space="preserve">Det.Sett.I RCS 00226/2011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5B2F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5B2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5B2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5B2F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5B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5B2F">
        <w:rPr>
          <w:rFonts w:ascii="Tahoma" w:hAnsi="Tahoma" w:cs="Tahoma"/>
          <w:b/>
        </w:rPr>
        <w:t xml:space="preserve">CAUSA CENTRONE A. C/COMUNE DI MONOPOLI. SENTENZA DEL TRIBUNALE DI BARI SEZ.DIST.DI MONOPOLI N. 93/2011.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B2F" w:rsidRDefault="00825B2F">
      <w:r>
        <w:separator/>
      </w:r>
    </w:p>
  </w:endnote>
  <w:endnote w:type="continuationSeparator" w:id="1">
    <w:p w:rsidR="00825B2F" w:rsidRDefault="00825B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B2F" w:rsidRDefault="00825B2F">
      <w:r>
        <w:separator/>
      </w:r>
    </w:p>
  </w:footnote>
  <w:footnote w:type="continuationSeparator" w:id="1">
    <w:p w:rsidR="00825B2F" w:rsidRDefault="00825B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25B2F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2011-07-22T14:51:00Z</dcterms:created>
  <dcterms:modified xsi:type="dcterms:W3CDTF">2011-07-22T14:51:00Z</dcterms:modified>
</cp:coreProperties>
</file>