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574C3">
              <w:rPr>
                <w:rFonts w:ascii="Tahoma" w:hAnsi="Tahoma" w:cs="Tahoma"/>
                <w:b/>
                <w:sz w:val="28"/>
                <w:szCs w:val="28"/>
              </w:rPr>
              <w:t xml:space="preserve">R.C.G.01132_2011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574C3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574C3">
              <w:rPr>
                <w:rFonts w:ascii="Tahoma" w:hAnsi="Tahoma" w:cs="Tahoma"/>
              </w:rPr>
              <w:t xml:space="preserve">Det.Sett.I RCS 00232/2011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574C3">
              <w:rPr>
                <w:rFonts w:ascii="Tahoma" w:hAnsi="Tahoma" w:cs="Tahoma"/>
              </w:rPr>
              <w:t xml:space="preserve">26/07/2011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574C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574C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574C3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574C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574C3">
        <w:rPr>
          <w:rFonts w:ascii="Tahoma" w:hAnsi="Tahoma" w:cs="Tahoma"/>
          <w:b/>
        </w:rPr>
        <w:t xml:space="preserve">RICORSO T.A.R. PUGLIA SEDE DI BARI PROMOSSO DALLA L.M. S.R.L. (R.G. 157/2011) COSTITUZIONE IN GIUDIZIO A MEZZO AVVOCATURA COMUNALE E PROF.AVV. P.L. PORTALURI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4C3" w:rsidRDefault="007574C3">
      <w:r>
        <w:separator/>
      </w:r>
    </w:p>
  </w:endnote>
  <w:endnote w:type="continuationSeparator" w:id="1">
    <w:p w:rsidR="007574C3" w:rsidRDefault="007574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4C3" w:rsidRDefault="007574C3">
      <w:r>
        <w:separator/>
      </w:r>
    </w:p>
  </w:footnote>
  <w:footnote w:type="continuationSeparator" w:id="1">
    <w:p w:rsidR="007574C3" w:rsidRDefault="007574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574C3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2011-07-29T07:35:00Z</dcterms:created>
  <dcterms:modified xsi:type="dcterms:W3CDTF">2011-07-29T07:35:00Z</dcterms:modified>
</cp:coreProperties>
</file>