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609F">
              <w:rPr>
                <w:rFonts w:ascii="Tahoma" w:hAnsi="Tahoma" w:cs="Tahoma"/>
                <w:b/>
                <w:sz w:val="28"/>
                <w:szCs w:val="28"/>
              </w:rPr>
              <w:t xml:space="preserve">R.C.G.00949_2011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609F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609F">
              <w:rPr>
                <w:rFonts w:ascii="Tahoma" w:hAnsi="Tahoma" w:cs="Tahoma"/>
              </w:rPr>
              <w:t xml:space="preserve">Det.Sett.IV RCS 00055/2011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609F">
              <w:rPr>
                <w:rFonts w:ascii="Tahoma" w:hAnsi="Tahoma" w:cs="Tahoma"/>
              </w:rPr>
              <w:t xml:space="preserve">20/06/2011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609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609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609F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609F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609F">
        <w:rPr>
          <w:rFonts w:ascii="Tahoma" w:hAnsi="Tahoma" w:cs="Tahoma"/>
          <w:b/>
        </w:rPr>
        <w:t xml:space="preserve">“Cartellonistica e sentieri panoramici della ‘Murgia dei Trulli’”. PO FESR 2007/2013 – Asse 4  – Linea di intervento 4.4 – Azione 4.4.3 – Impegno di spesa a favore dell’impresa  aggiudicatrice Apulia S.r.l., da Gravina di Puglia.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9609F" w:rsidRDefault="0019609F" w:rsidP="0019609F">
      <w:pPr>
        <w:rPr>
          <w:rFonts w:ascii="Tahoma" w:hAnsi="Tahoma" w:cs="Tahoma"/>
        </w:rPr>
      </w:pPr>
    </w:p>
    <w:p w:rsidR="0019609F" w:rsidRPr="0019609F" w:rsidRDefault="0019609F" w:rsidP="001960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09F" w:rsidRDefault="0019609F">
      <w:r>
        <w:separator/>
      </w:r>
    </w:p>
  </w:endnote>
  <w:endnote w:type="continuationSeparator" w:id="1">
    <w:p w:rsidR="0019609F" w:rsidRDefault="00196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09F" w:rsidRDefault="0019609F">
      <w:r>
        <w:separator/>
      </w:r>
    </w:p>
  </w:footnote>
  <w:footnote w:type="continuationSeparator" w:id="1">
    <w:p w:rsidR="0019609F" w:rsidRDefault="001960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609F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2011-08-01T07:30:00Z</dcterms:created>
  <dcterms:modified xsi:type="dcterms:W3CDTF">2011-08-01T07:30:00Z</dcterms:modified>
</cp:coreProperties>
</file>