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2EAB">
              <w:rPr>
                <w:rFonts w:ascii="Tahoma" w:hAnsi="Tahoma" w:cs="Tahoma"/>
                <w:b/>
                <w:sz w:val="28"/>
                <w:szCs w:val="28"/>
              </w:rPr>
              <w:t xml:space="preserve">R.C.G.01145_2011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2EAB">
              <w:rPr>
                <w:rFonts w:ascii="Tahoma" w:hAnsi="Tahoma" w:cs="Tahoma"/>
                <w:b/>
                <w:sz w:val="28"/>
                <w:szCs w:val="28"/>
              </w:rPr>
              <w:t xml:space="preserve">29/07/2011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2EAB">
              <w:rPr>
                <w:rFonts w:ascii="Tahoma" w:hAnsi="Tahoma" w:cs="Tahoma"/>
              </w:rPr>
              <w:t xml:space="preserve">Det.Sett.V RCS 00200/2011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2EAB">
              <w:rPr>
                <w:rFonts w:ascii="Tahoma" w:hAnsi="Tahoma" w:cs="Tahoma"/>
              </w:rPr>
              <w:t xml:space="preserve">27/07/2011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2EA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2EA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2EA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2EAB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2EAB">
        <w:rPr>
          <w:rFonts w:ascii="Tahoma" w:hAnsi="Tahoma" w:cs="Tahoma"/>
          <w:b/>
        </w:rPr>
        <w:t xml:space="preserve">PROSIEGUO AFFIDAMENTO ETEROFAMILIARE PARZIALE DI UN MINORE RESIDENTE A MONOPOLI ALL'EDUCATRICE DAMASCO MANUELA. IMPEGNO DI SPESA RELATIVO AL PERIODO LUGLIO - AGOSTO - SETTEMBRE 2011.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2EAB" w:rsidRDefault="001F2EAB">
      <w:r>
        <w:separator/>
      </w:r>
    </w:p>
  </w:endnote>
  <w:endnote w:type="continuationSeparator" w:id="1">
    <w:p w:rsidR="001F2EAB" w:rsidRDefault="001F2E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2EAB" w:rsidRDefault="001F2EAB">
      <w:r>
        <w:separator/>
      </w:r>
    </w:p>
  </w:footnote>
  <w:footnote w:type="continuationSeparator" w:id="1">
    <w:p w:rsidR="001F2EAB" w:rsidRDefault="001F2E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2EAB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2011-08-02T06:44:00Z</dcterms:created>
  <dcterms:modified xsi:type="dcterms:W3CDTF">2011-08-02T06:44:00Z</dcterms:modified>
</cp:coreProperties>
</file>