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61AB3">
              <w:rPr>
                <w:rFonts w:ascii="Tahoma" w:hAnsi="Tahoma" w:cs="Tahoma"/>
                <w:b/>
                <w:sz w:val="28"/>
                <w:szCs w:val="28"/>
              </w:rPr>
              <w:t xml:space="preserve">R.C.G.01159_2011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61AB3">
              <w:rPr>
                <w:rFonts w:ascii="Tahoma" w:hAnsi="Tahoma" w:cs="Tahoma"/>
                <w:b/>
                <w:sz w:val="28"/>
                <w:szCs w:val="28"/>
              </w:rPr>
              <w:t xml:space="preserve">03/08/2011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61AB3">
              <w:rPr>
                <w:rFonts w:ascii="Tahoma" w:hAnsi="Tahoma" w:cs="Tahoma"/>
              </w:rPr>
              <w:t xml:space="preserve">Det.Sett.VII RCS 00057/2011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61AB3">
              <w:rPr>
                <w:rFonts w:ascii="Tahoma" w:hAnsi="Tahoma" w:cs="Tahoma"/>
              </w:rPr>
              <w:t xml:space="preserve">03/08/2011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61AB3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61AB3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61AB3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61AB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61AB3">
        <w:rPr>
          <w:rFonts w:ascii="Tahoma" w:hAnsi="Tahoma" w:cs="Tahoma"/>
          <w:b/>
        </w:rPr>
        <w:t xml:space="preserve">CITTA’ APERTE 2011 – Spiagge aperte alla cultura - MONUMENTI VISTI DAL MARE – Provvedimenti.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1AB3" w:rsidRDefault="00961AB3">
      <w:r>
        <w:separator/>
      </w:r>
    </w:p>
  </w:endnote>
  <w:endnote w:type="continuationSeparator" w:id="0">
    <w:p w:rsidR="00961AB3" w:rsidRDefault="00961A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1AB3" w:rsidRDefault="00961AB3">
      <w:r>
        <w:separator/>
      </w:r>
    </w:p>
  </w:footnote>
  <w:footnote w:type="continuationSeparator" w:id="0">
    <w:p w:rsidR="00961AB3" w:rsidRDefault="00961A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61AB3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2011-08-04T07:07:00Z</dcterms:created>
  <dcterms:modified xsi:type="dcterms:W3CDTF">2011-08-04T07:07:00Z</dcterms:modified>
</cp:coreProperties>
</file>