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234D4">
              <w:rPr>
                <w:rFonts w:ascii="Tahoma" w:hAnsi="Tahoma" w:cs="Tahoma"/>
                <w:b/>
                <w:sz w:val="28"/>
                <w:szCs w:val="28"/>
              </w:rPr>
              <w:t xml:space="preserve">R.C.G.01217_2011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234D4">
              <w:rPr>
                <w:rFonts w:ascii="Tahoma" w:hAnsi="Tahoma" w:cs="Tahoma"/>
                <w:b/>
                <w:sz w:val="28"/>
                <w:szCs w:val="28"/>
              </w:rPr>
              <w:t xml:space="preserve">23/08/2011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234D4">
              <w:rPr>
                <w:rFonts w:ascii="Tahoma" w:hAnsi="Tahoma" w:cs="Tahoma"/>
              </w:rPr>
              <w:t xml:space="preserve">Det.Sett.I RCS 00248/2011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234D4">
              <w:rPr>
                <w:rFonts w:ascii="Tahoma" w:hAnsi="Tahoma" w:cs="Tahoma"/>
              </w:rPr>
              <w:t xml:space="preserve">12/08/2011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234D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234D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234D4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234D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234D4">
        <w:rPr>
          <w:rFonts w:ascii="Tahoma" w:hAnsi="Tahoma" w:cs="Tahoma"/>
          <w:b/>
        </w:rPr>
        <w:t xml:space="preserve">SIG.NA GENUALDO R. - DEFINIZIONE STRAGIUDIZIALE DELLA RICHIESTA DI RISARCIMENTO DANNI RICONDICIBILI AL DISSESTO STRADALE.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34D4" w:rsidRDefault="000234D4">
      <w:r>
        <w:separator/>
      </w:r>
    </w:p>
  </w:endnote>
  <w:endnote w:type="continuationSeparator" w:id="1">
    <w:p w:rsidR="000234D4" w:rsidRDefault="000234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34D4" w:rsidRDefault="000234D4">
      <w:r>
        <w:separator/>
      </w:r>
    </w:p>
  </w:footnote>
  <w:footnote w:type="continuationSeparator" w:id="1">
    <w:p w:rsidR="000234D4" w:rsidRDefault="000234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234D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2011-08-24T10:27:00Z</dcterms:created>
  <dcterms:modified xsi:type="dcterms:W3CDTF">2011-08-24T10:27:00Z</dcterms:modified>
</cp:coreProperties>
</file>