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5983">
              <w:rPr>
                <w:rFonts w:ascii="Tahoma" w:hAnsi="Tahoma" w:cs="Tahoma"/>
                <w:b/>
                <w:sz w:val="28"/>
                <w:szCs w:val="28"/>
              </w:rPr>
              <w:t xml:space="preserve">R.C.G.01216_2011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5983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5983">
              <w:rPr>
                <w:rFonts w:ascii="Tahoma" w:hAnsi="Tahoma" w:cs="Tahoma"/>
              </w:rPr>
              <w:t xml:space="preserve">Det.Sett.III RCS 00298/2011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5983">
              <w:rPr>
                <w:rFonts w:ascii="Tahoma" w:hAnsi="Tahoma" w:cs="Tahoma"/>
              </w:rPr>
              <w:t xml:space="preserve">08/08/2011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598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598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5983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59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5983">
        <w:rPr>
          <w:rFonts w:ascii="Tahoma" w:hAnsi="Tahoma" w:cs="Tahoma"/>
          <w:b/>
        </w:rPr>
        <w:t xml:space="preserve">Incarico tecnico esterno per la verifica di vulnerabilità statica e dello stato di affidabilità delle strutture di quattro edifici scolastici comunali aggiudicato al prof.ing.A. Vitone. Impegno di spesa per integrazione contributo CNPAIA-CIG 2976375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983" w:rsidRDefault="006F5983">
      <w:r>
        <w:separator/>
      </w:r>
    </w:p>
  </w:endnote>
  <w:endnote w:type="continuationSeparator" w:id="0">
    <w:p w:rsidR="006F5983" w:rsidRDefault="006F5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983" w:rsidRDefault="006F5983">
      <w:r>
        <w:separator/>
      </w:r>
    </w:p>
  </w:footnote>
  <w:footnote w:type="continuationSeparator" w:id="0">
    <w:p w:rsidR="006F5983" w:rsidRDefault="006F59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5983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2011-08-29T06:22:00Z</dcterms:created>
  <dcterms:modified xsi:type="dcterms:W3CDTF">2011-08-29T06:22:00Z</dcterms:modified>
</cp:coreProperties>
</file>