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F57B6">
              <w:rPr>
                <w:rFonts w:ascii="Tahoma" w:hAnsi="Tahoma" w:cs="Tahoma"/>
                <w:b/>
                <w:sz w:val="28"/>
                <w:szCs w:val="28"/>
              </w:rPr>
              <w:t xml:space="preserve">R.C.G.01253_2011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57B6">
              <w:rPr>
                <w:rFonts w:ascii="Tahoma" w:hAnsi="Tahoma" w:cs="Tahoma"/>
                <w:b/>
                <w:sz w:val="28"/>
                <w:szCs w:val="28"/>
              </w:rPr>
              <w:t xml:space="preserve">08/09/2011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F57B6">
              <w:rPr>
                <w:rFonts w:ascii="Tahoma" w:hAnsi="Tahoma" w:cs="Tahoma"/>
              </w:rPr>
              <w:t xml:space="preserve">Det.Sett.I RCS 00257/2011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57B6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57B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57B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57B6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57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57B6">
        <w:rPr>
          <w:rFonts w:ascii="Tahoma" w:hAnsi="Tahoma" w:cs="Tahoma"/>
          <w:b/>
        </w:rPr>
        <w:t xml:space="preserve">ATTO DI CTIAZIONE AL GIUDICE DI PACE DI MONOPOLI PROMOSSO DAI SIGG. CONTENTO G. + 1 C/COMUNE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F57B6" w:rsidRDefault="002F57B6" w:rsidP="002F57B6">
      <w:pPr>
        <w:rPr>
          <w:rFonts w:ascii="Tahoma" w:hAnsi="Tahoma" w:cs="Tahoma"/>
        </w:rPr>
      </w:pPr>
    </w:p>
    <w:p w:rsidR="002F57B6" w:rsidRPr="002F57B6" w:rsidRDefault="002F57B6" w:rsidP="002F57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F57B6" w:rsidRPr="002F57B6" w:rsidRDefault="002F57B6" w:rsidP="002F57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7B6" w:rsidRDefault="002F57B6">
      <w:r>
        <w:separator/>
      </w:r>
    </w:p>
  </w:endnote>
  <w:endnote w:type="continuationSeparator" w:id="1">
    <w:p w:rsidR="002F57B6" w:rsidRDefault="002F57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7B6" w:rsidRDefault="002F57B6">
      <w:r>
        <w:separator/>
      </w:r>
    </w:p>
  </w:footnote>
  <w:footnote w:type="continuationSeparator" w:id="1">
    <w:p w:rsidR="002F57B6" w:rsidRDefault="002F57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57B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2011-09-08T09:52:00Z</dcterms:created>
  <dcterms:modified xsi:type="dcterms:W3CDTF">2011-09-08T09:52:00Z</dcterms:modified>
</cp:coreProperties>
</file>