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15AA5">
              <w:rPr>
                <w:rFonts w:ascii="Tahoma" w:hAnsi="Tahoma" w:cs="Tahoma"/>
                <w:b/>
                <w:sz w:val="28"/>
                <w:szCs w:val="28"/>
              </w:rPr>
              <w:t xml:space="preserve">R.C.G.01257_2011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15AA5">
              <w:rPr>
                <w:rFonts w:ascii="Tahoma" w:hAnsi="Tahoma" w:cs="Tahoma"/>
                <w:b/>
                <w:sz w:val="28"/>
                <w:szCs w:val="28"/>
              </w:rPr>
              <w:t xml:space="preserve">09/09/2011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15AA5">
              <w:rPr>
                <w:rFonts w:ascii="Tahoma" w:hAnsi="Tahoma" w:cs="Tahoma"/>
              </w:rPr>
              <w:t xml:space="preserve">Det.Sett.VII RCS 00068/2011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15AA5">
              <w:rPr>
                <w:rFonts w:ascii="Tahoma" w:hAnsi="Tahoma" w:cs="Tahoma"/>
              </w:rPr>
              <w:t xml:space="preserve">09/09/2011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15AA5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15AA5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15AA5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15AA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15AA5">
        <w:rPr>
          <w:rFonts w:ascii="Tahoma" w:hAnsi="Tahoma" w:cs="Tahoma"/>
          <w:b/>
        </w:rPr>
        <w:t xml:space="preserve">CONVOCAZIONE CONFERENZA DEI SERVIZI EX ART. 4, COMMA 2 DEL DPR N. 447/98 PER IL SUPERAMENTO DI PRONUNCIA NEGATIVA E INDIZIONE PER IL 20/09/2011, ore 11,00 - RED BEACH DI FRANCESCO INDIVERI &amp; C. SNC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AA5" w:rsidRDefault="00B15AA5">
      <w:r>
        <w:separator/>
      </w:r>
    </w:p>
  </w:endnote>
  <w:endnote w:type="continuationSeparator" w:id="0">
    <w:p w:rsidR="00B15AA5" w:rsidRDefault="00B15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AA5" w:rsidRDefault="00B15AA5">
      <w:r>
        <w:separator/>
      </w:r>
    </w:p>
  </w:footnote>
  <w:footnote w:type="continuationSeparator" w:id="0">
    <w:p w:rsidR="00B15AA5" w:rsidRDefault="00B15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15AA5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2011-09-09T13:33:00Z</dcterms:created>
  <dcterms:modified xsi:type="dcterms:W3CDTF">2011-09-09T13:33:00Z</dcterms:modified>
</cp:coreProperties>
</file>