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57FF">
              <w:rPr>
                <w:rFonts w:ascii="Tahoma" w:hAnsi="Tahoma" w:cs="Tahoma"/>
                <w:b/>
                <w:sz w:val="28"/>
                <w:szCs w:val="28"/>
              </w:rPr>
              <w:t xml:space="preserve">R.C.G.01259_2011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57FF">
              <w:rPr>
                <w:rFonts w:ascii="Tahoma" w:hAnsi="Tahoma" w:cs="Tahoma"/>
                <w:b/>
                <w:sz w:val="28"/>
                <w:szCs w:val="28"/>
              </w:rPr>
              <w:t xml:space="preserve">13/09/2011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57FF">
              <w:rPr>
                <w:rFonts w:ascii="Tahoma" w:hAnsi="Tahoma" w:cs="Tahoma"/>
              </w:rPr>
              <w:t xml:space="preserve">Det.Sett.III RCS 00328/2011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57FF">
              <w:rPr>
                <w:rFonts w:ascii="Tahoma" w:hAnsi="Tahoma" w:cs="Tahoma"/>
              </w:rPr>
              <w:t xml:space="preserve">13/09/2011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57F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57F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57FF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57F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57FF">
        <w:rPr>
          <w:rFonts w:ascii="Tahoma" w:hAnsi="Tahoma" w:cs="Tahoma"/>
          <w:b/>
        </w:rPr>
        <w:t xml:space="preserve">Lavori potenziamento sistema infrastrutturale viario C.de S.Stefano, Capitolo e Lamandia - Patto Territoriale Polis 2 Trulli, Grotte, Mare - Ditta Ayroldi di Ostuni - Contratto rep.6157/2009 - Esame V° S.A.L. eseguiti a tutto il 21.07.2011.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7FF" w:rsidRDefault="00A857FF">
      <w:r>
        <w:separator/>
      </w:r>
    </w:p>
  </w:endnote>
  <w:endnote w:type="continuationSeparator" w:id="0">
    <w:p w:rsidR="00A857FF" w:rsidRDefault="00A85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7FF" w:rsidRDefault="00A857FF">
      <w:r>
        <w:separator/>
      </w:r>
    </w:p>
  </w:footnote>
  <w:footnote w:type="continuationSeparator" w:id="0">
    <w:p w:rsidR="00A857FF" w:rsidRDefault="00A857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57FF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2011-09-13T11:34:00Z</dcterms:created>
  <dcterms:modified xsi:type="dcterms:W3CDTF">2011-09-13T11:34:00Z</dcterms:modified>
</cp:coreProperties>
</file>