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7521E">
              <w:rPr>
                <w:rFonts w:ascii="Tahoma" w:hAnsi="Tahoma" w:cs="Tahoma"/>
                <w:b/>
                <w:sz w:val="28"/>
                <w:szCs w:val="28"/>
              </w:rPr>
              <w:t xml:space="preserve">R.C.G.01316_2011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7521E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7521E">
              <w:rPr>
                <w:rFonts w:ascii="Tahoma" w:hAnsi="Tahoma" w:cs="Tahoma"/>
              </w:rPr>
              <w:t xml:space="preserve">Det.Sett.I RCS 00273/2011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7521E">
              <w:rPr>
                <w:rFonts w:ascii="Tahoma" w:hAnsi="Tahoma" w:cs="Tahoma"/>
              </w:rPr>
              <w:t xml:space="preserve">16/09/2011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7521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7521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7521E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7521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7521E">
        <w:rPr>
          <w:rFonts w:ascii="Tahoma" w:hAnsi="Tahoma" w:cs="Tahoma"/>
          <w:b/>
        </w:rPr>
        <w:t xml:space="preserve">RICORSO EX ART. 414 C.P.C. AL TRIB. SEZ. LAVORO PROMOSSO DAL SIG. PEZZOLLA G. C/COMUNE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7521E" w:rsidRDefault="00F7521E" w:rsidP="00F7521E">
      <w:pPr>
        <w:rPr>
          <w:rFonts w:ascii="Tahoma" w:hAnsi="Tahoma" w:cs="Tahoma"/>
        </w:rPr>
      </w:pPr>
    </w:p>
    <w:p w:rsidR="00F7521E" w:rsidRPr="00F7521E" w:rsidRDefault="00F7521E" w:rsidP="00F7521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21E" w:rsidRDefault="00F7521E">
      <w:r>
        <w:separator/>
      </w:r>
    </w:p>
  </w:endnote>
  <w:endnote w:type="continuationSeparator" w:id="1">
    <w:p w:rsidR="00F7521E" w:rsidRDefault="00F752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21E" w:rsidRDefault="00F7521E">
      <w:r>
        <w:separator/>
      </w:r>
    </w:p>
  </w:footnote>
  <w:footnote w:type="continuationSeparator" w:id="1">
    <w:p w:rsidR="00F7521E" w:rsidRDefault="00F752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521E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2011-09-16T09:51:00Z</dcterms:created>
  <dcterms:modified xsi:type="dcterms:W3CDTF">2011-09-16T09:51:00Z</dcterms:modified>
</cp:coreProperties>
</file>