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166F">
              <w:rPr>
                <w:rFonts w:ascii="Tahoma" w:hAnsi="Tahoma" w:cs="Tahoma"/>
                <w:b/>
                <w:sz w:val="28"/>
                <w:szCs w:val="28"/>
              </w:rPr>
              <w:t xml:space="preserve">R.C.G.01292_2011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166F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166F">
              <w:rPr>
                <w:rFonts w:ascii="Tahoma" w:hAnsi="Tahoma" w:cs="Tahoma"/>
              </w:rPr>
              <w:t xml:space="preserve">Det.Sett.VI RCS 00093/2011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166F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166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166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166F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16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166F">
        <w:rPr>
          <w:rFonts w:ascii="Tahoma" w:hAnsi="Tahoma" w:cs="Tahoma"/>
          <w:b/>
        </w:rPr>
        <w:t xml:space="preserve">RIMBORSO CONTRIBUTO UNIFICATO IN FAVORE DEL SIG. RENNA FRANCESCO - SENTENZA DEL GIUDICE DI PACE AVV. VALTER VAVALLE N.203/2011.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66F" w:rsidRDefault="001D166F">
      <w:r>
        <w:separator/>
      </w:r>
    </w:p>
  </w:endnote>
  <w:endnote w:type="continuationSeparator" w:id="0">
    <w:p w:rsidR="001D166F" w:rsidRDefault="001D1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66F" w:rsidRDefault="001D166F">
      <w:r>
        <w:separator/>
      </w:r>
    </w:p>
  </w:footnote>
  <w:footnote w:type="continuationSeparator" w:id="0">
    <w:p w:rsidR="001D166F" w:rsidRDefault="001D16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166F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2011-09-17T13:45:00Z</dcterms:created>
  <dcterms:modified xsi:type="dcterms:W3CDTF">2011-09-17T13:45:00Z</dcterms:modified>
</cp:coreProperties>
</file>