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7CC4">
              <w:rPr>
                <w:rFonts w:ascii="Tahoma" w:hAnsi="Tahoma" w:cs="Tahoma"/>
                <w:b/>
                <w:sz w:val="28"/>
                <w:szCs w:val="28"/>
              </w:rPr>
              <w:t xml:space="preserve">R.C.G.01286_2011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7CC4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7CC4">
              <w:rPr>
                <w:rFonts w:ascii="Tahoma" w:hAnsi="Tahoma" w:cs="Tahoma"/>
              </w:rPr>
              <w:t xml:space="preserve">Det.Sett.V RCS 00232/2011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7CC4">
              <w:rPr>
                <w:rFonts w:ascii="Tahoma" w:hAnsi="Tahoma" w:cs="Tahoma"/>
              </w:rPr>
              <w:t xml:space="preserve">05/09/2011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7CC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7CC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7CC4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7CC4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7CC4">
        <w:rPr>
          <w:rFonts w:ascii="Tahoma" w:hAnsi="Tahoma" w:cs="Tahoma"/>
          <w:b/>
        </w:rPr>
        <w:t xml:space="preserve">COFINANZIAMENTO FONDO D’AMBITO PER I SERVIZI ED INTERVENTI DEL PIANO SOCIALE DI ZONA.  ANNUALITA’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57CC4" w:rsidRDefault="00D57CC4" w:rsidP="00D57CC4">
      <w:pPr>
        <w:rPr>
          <w:rFonts w:ascii="Tahoma" w:hAnsi="Tahoma" w:cs="Tahoma"/>
        </w:rPr>
      </w:pPr>
    </w:p>
    <w:p w:rsidR="00D57CC4" w:rsidRPr="00D57CC4" w:rsidRDefault="00D57CC4" w:rsidP="00D57C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57CC4" w:rsidRPr="00D57CC4" w:rsidRDefault="00D57CC4" w:rsidP="00D57C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D57CC4" w:rsidRPr="00D57CC4" w:rsidRDefault="00D57CC4" w:rsidP="00D57C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CC4" w:rsidRDefault="00D57CC4">
      <w:r>
        <w:separator/>
      </w:r>
    </w:p>
  </w:endnote>
  <w:endnote w:type="continuationSeparator" w:id="1">
    <w:p w:rsidR="00D57CC4" w:rsidRDefault="00D57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CC4" w:rsidRDefault="00D57CC4">
      <w:r>
        <w:separator/>
      </w:r>
    </w:p>
  </w:footnote>
  <w:footnote w:type="continuationSeparator" w:id="1">
    <w:p w:rsidR="00D57CC4" w:rsidRDefault="00D57C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57CC4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1</cp:revision>
  <dcterms:created xsi:type="dcterms:W3CDTF">2011-09-23T08:44:00Z</dcterms:created>
  <dcterms:modified xsi:type="dcterms:W3CDTF">2011-09-23T08:44:00Z</dcterms:modified>
</cp:coreProperties>
</file>