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1357F">
              <w:rPr>
                <w:rFonts w:ascii="Tahoma" w:hAnsi="Tahoma" w:cs="Tahoma"/>
                <w:b/>
                <w:sz w:val="28"/>
                <w:szCs w:val="28"/>
              </w:rPr>
              <w:t xml:space="preserve">R.C.G.01331_2011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1357F">
              <w:rPr>
                <w:rFonts w:ascii="Tahoma" w:hAnsi="Tahoma" w:cs="Tahoma"/>
                <w:b/>
                <w:sz w:val="28"/>
                <w:szCs w:val="28"/>
              </w:rPr>
              <w:t xml:space="preserve">24/09/2011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1357F">
              <w:rPr>
                <w:rFonts w:ascii="Tahoma" w:hAnsi="Tahoma" w:cs="Tahoma"/>
              </w:rPr>
              <w:t xml:space="preserve">Det.Sett.VI RCS 00111/2011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1357F">
              <w:rPr>
                <w:rFonts w:ascii="Tahoma" w:hAnsi="Tahoma" w:cs="Tahoma"/>
              </w:rPr>
              <w:t xml:space="preserve">24/09/2011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1357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1357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1357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1357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1357F">
        <w:rPr>
          <w:rFonts w:ascii="Tahoma" w:hAnsi="Tahoma" w:cs="Tahoma"/>
          <w:b/>
        </w:rPr>
        <w:t xml:space="preserve">Relazione conclusiva 1° Momento progettuale 2011 "Estate Tranquilla 2011" - liquidazione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1357F" w:rsidRDefault="0001357F" w:rsidP="0001357F">
      <w:pPr>
        <w:rPr>
          <w:rFonts w:ascii="Tahoma" w:hAnsi="Tahoma" w:cs="Tahoma"/>
        </w:rPr>
      </w:pPr>
    </w:p>
    <w:p w:rsidR="0001357F" w:rsidRPr="0001357F" w:rsidRDefault="0001357F" w:rsidP="000135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01357F" w:rsidRPr="0001357F" w:rsidRDefault="0001357F" w:rsidP="000135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1357F" w:rsidRPr="0001357F" w:rsidRDefault="0001357F" w:rsidP="000135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57F" w:rsidRDefault="0001357F">
      <w:r>
        <w:separator/>
      </w:r>
    </w:p>
  </w:endnote>
  <w:endnote w:type="continuationSeparator" w:id="1">
    <w:p w:rsidR="0001357F" w:rsidRDefault="00013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57F" w:rsidRDefault="0001357F">
      <w:r>
        <w:separator/>
      </w:r>
    </w:p>
  </w:footnote>
  <w:footnote w:type="continuationSeparator" w:id="1">
    <w:p w:rsidR="0001357F" w:rsidRDefault="00013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1357F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2011-09-26T10:36:00Z</dcterms:created>
  <dcterms:modified xsi:type="dcterms:W3CDTF">2011-09-26T10:36:00Z</dcterms:modified>
</cp:coreProperties>
</file>