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82CA8">
              <w:rPr>
                <w:rFonts w:ascii="Tahoma" w:hAnsi="Tahoma" w:cs="Tahoma"/>
                <w:b/>
                <w:sz w:val="28"/>
                <w:szCs w:val="28"/>
              </w:rPr>
              <w:t xml:space="preserve">R.C.G.01334_2011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82CA8">
              <w:rPr>
                <w:rFonts w:ascii="Tahoma" w:hAnsi="Tahoma" w:cs="Tahoma"/>
                <w:b/>
                <w:sz w:val="28"/>
                <w:szCs w:val="28"/>
              </w:rPr>
              <w:t xml:space="preserve">26/09/2011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82CA8">
              <w:rPr>
                <w:rFonts w:ascii="Tahoma" w:hAnsi="Tahoma" w:cs="Tahoma"/>
              </w:rPr>
              <w:t xml:space="preserve">Det.Sett.I RCS 00279/2011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82CA8">
              <w:rPr>
                <w:rFonts w:ascii="Tahoma" w:hAnsi="Tahoma" w:cs="Tahoma"/>
              </w:rPr>
              <w:t xml:space="preserve">26/09/2011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82CA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82CA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82CA8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82CA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82CA8">
        <w:rPr>
          <w:rFonts w:ascii="Tahoma" w:hAnsi="Tahoma" w:cs="Tahoma"/>
          <w:b/>
        </w:rPr>
        <w:t xml:space="preserve">TRIB. CIV. BARI -S.D. MONOPOLI. PROC. CIV. PROMOSSO DAL SIG. DATTOLI ERASMO C/COMUNE DI MONOPOLI. PRESA D'ATTO RINUNCIA MANDATO ALLE LITI AVV. BRUNO COLUCCI E CONFERIMENTO INCARICO ALL'AVVOCATURA COMUNALE NELLA PERSONA DELL'AVV. LORENZO DIBELL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CA8" w:rsidRDefault="00F82CA8">
      <w:r>
        <w:separator/>
      </w:r>
    </w:p>
  </w:endnote>
  <w:endnote w:type="continuationSeparator" w:id="1">
    <w:p w:rsidR="00F82CA8" w:rsidRDefault="00F82C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CA8" w:rsidRDefault="00F82CA8">
      <w:r>
        <w:separator/>
      </w:r>
    </w:p>
  </w:footnote>
  <w:footnote w:type="continuationSeparator" w:id="1">
    <w:p w:rsidR="00F82CA8" w:rsidRDefault="00F82C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82CA8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2011-09-26T11:20:00Z</dcterms:created>
  <dcterms:modified xsi:type="dcterms:W3CDTF">2011-09-26T11:20:00Z</dcterms:modified>
</cp:coreProperties>
</file>