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32385">
              <w:rPr>
                <w:rFonts w:ascii="Tahoma" w:hAnsi="Tahoma" w:cs="Tahoma"/>
                <w:b/>
                <w:sz w:val="28"/>
                <w:szCs w:val="28"/>
              </w:rPr>
              <w:t xml:space="preserve">R.C.G.01361_2011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32385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32385">
              <w:rPr>
                <w:rFonts w:ascii="Tahoma" w:hAnsi="Tahoma" w:cs="Tahoma"/>
              </w:rPr>
              <w:t xml:space="preserve">Det.Sett.III RCS 00334/2011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32385">
              <w:rPr>
                <w:rFonts w:ascii="Tahoma" w:hAnsi="Tahoma" w:cs="Tahoma"/>
              </w:rPr>
              <w:t xml:space="preserve">16/09/2011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3238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3238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32385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3238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32385">
        <w:rPr>
          <w:rFonts w:ascii="Tahoma" w:hAnsi="Tahoma" w:cs="Tahoma"/>
          <w:b/>
        </w:rPr>
        <w:t xml:space="preserve">Fornitura e posa in opera di bagno prefabbricato presso  la nuova area mercatale di Via Vittorio e ulteriori lavori di dettaglio. Affidamento diretto ex art. 125 D.Lgs. n.163/2006.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32385" w:rsidRDefault="00032385" w:rsidP="00032385">
      <w:pPr>
        <w:rPr>
          <w:rFonts w:ascii="Tahoma" w:hAnsi="Tahoma" w:cs="Tahoma"/>
        </w:rPr>
      </w:pPr>
    </w:p>
    <w:p w:rsidR="00032385" w:rsidRPr="00032385" w:rsidRDefault="00032385" w:rsidP="0003238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385" w:rsidRDefault="00032385">
      <w:r>
        <w:separator/>
      </w:r>
    </w:p>
  </w:endnote>
  <w:endnote w:type="continuationSeparator" w:id="0">
    <w:p w:rsidR="00032385" w:rsidRDefault="000323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385" w:rsidRDefault="00032385">
      <w:r>
        <w:separator/>
      </w:r>
    </w:p>
  </w:footnote>
  <w:footnote w:type="continuationSeparator" w:id="0">
    <w:p w:rsidR="00032385" w:rsidRDefault="000323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32385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2011-10-03T09:26:00Z</dcterms:created>
  <dcterms:modified xsi:type="dcterms:W3CDTF">2011-10-03T09:26:00Z</dcterms:modified>
</cp:coreProperties>
</file>