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C3833">
              <w:rPr>
                <w:rFonts w:ascii="Tahoma" w:hAnsi="Tahoma" w:cs="Tahoma"/>
                <w:b/>
                <w:sz w:val="28"/>
                <w:szCs w:val="28"/>
              </w:rPr>
              <w:t xml:space="preserve">R.C.G.01363_2011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C3833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C3833">
              <w:rPr>
                <w:rFonts w:ascii="Tahoma" w:hAnsi="Tahoma" w:cs="Tahoma"/>
              </w:rPr>
              <w:t xml:space="preserve">Det.Sett.III RCS 00349/2011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C3833">
              <w:rPr>
                <w:rFonts w:ascii="Tahoma" w:hAnsi="Tahoma" w:cs="Tahoma"/>
              </w:rPr>
              <w:t xml:space="preserve">29/09/2011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C383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C383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C3833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C3833">
              <w:rPr>
                <w:rFonts w:ascii="Tahoma" w:hAnsi="Tahoma" w:cs="Tahoma"/>
                <w:b/>
              </w:rPr>
              <w:t xml:space="preserve">MICHELE TERRAFINO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C3833">
        <w:rPr>
          <w:rFonts w:ascii="Tahoma" w:hAnsi="Tahoma" w:cs="Tahoma"/>
          <w:b/>
        </w:rPr>
        <w:t xml:space="preserve">: Fornitura di estintori a polvere per gli immobili comunali Palazzo di Città e la sede del Comando dei Vigili Urbani in Via A.Moro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C3833" w:rsidRDefault="00DC3833" w:rsidP="00DC3833">
      <w:pPr>
        <w:rPr>
          <w:rFonts w:ascii="Tahoma" w:hAnsi="Tahoma" w:cs="Tahoma"/>
        </w:rPr>
      </w:pPr>
    </w:p>
    <w:p w:rsidR="00DC3833" w:rsidRPr="00DC3833" w:rsidRDefault="00DC3833" w:rsidP="00DC38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833" w:rsidRDefault="00DC3833">
      <w:r>
        <w:separator/>
      </w:r>
    </w:p>
  </w:endnote>
  <w:endnote w:type="continuationSeparator" w:id="0">
    <w:p w:rsidR="00DC3833" w:rsidRDefault="00DC38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833" w:rsidRDefault="00DC3833">
      <w:r>
        <w:separator/>
      </w:r>
    </w:p>
  </w:footnote>
  <w:footnote w:type="continuationSeparator" w:id="0">
    <w:p w:rsidR="00DC3833" w:rsidRDefault="00DC38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833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2011-10-03T09:30:00Z</dcterms:created>
  <dcterms:modified xsi:type="dcterms:W3CDTF">2011-10-03T09:30:00Z</dcterms:modified>
</cp:coreProperties>
</file>