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1A30">
              <w:rPr>
                <w:rFonts w:ascii="Tahoma" w:hAnsi="Tahoma" w:cs="Tahoma"/>
                <w:b/>
                <w:sz w:val="28"/>
                <w:szCs w:val="28"/>
              </w:rPr>
              <w:t xml:space="preserve">R.C.G.01388_2011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1A30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1A30">
              <w:rPr>
                <w:rFonts w:ascii="Tahoma" w:hAnsi="Tahoma" w:cs="Tahoma"/>
              </w:rPr>
              <w:t xml:space="preserve">Det.Sett.III RCS 00332/2011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1A30">
              <w:rPr>
                <w:rFonts w:ascii="Tahoma" w:hAnsi="Tahoma" w:cs="Tahoma"/>
              </w:rPr>
              <w:t xml:space="preserve">15/09/2011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1A3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1A3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1A30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31A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31A30">
        <w:rPr>
          <w:rFonts w:ascii="Tahoma" w:hAnsi="Tahoma" w:cs="Tahoma"/>
          <w:b/>
        </w:rPr>
        <w:t xml:space="preserve">Lavori di manutenzione straordinaria della Scuola Media Statale “Vincenza Sofo”. Affidamento diretto ex art. 125 D.Lgs. n.163/2006 dei lavori di riparazione per il ripristino funzionale dell’impianto termico.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31A30" w:rsidRDefault="00F31A30" w:rsidP="00F31A30">
      <w:pPr>
        <w:rPr>
          <w:rFonts w:ascii="Tahoma" w:hAnsi="Tahoma" w:cs="Tahoma"/>
        </w:rPr>
      </w:pPr>
    </w:p>
    <w:p w:rsidR="00F31A30" w:rsidRPr="00F31A30" w:rsidRDefault="00F31A30" w:rsidP="00F31A3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A30" w:rsidRDefault="00F31A30">
      <w:r>
        <w:separator/>
      </w:r>
    </w:p>
  </w:endnote>
  <w:endnote w:type="continuationSeparator" w:id="0">
    <w:p w:rsidR="00F31A30" w:rsidRDefault="00F31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A30" w:rsidRDefault="00F31A30">
      <w:r>
        <w:separator/>
      </w:r>
    </w:p>
  </w:footnote>
  <w:footnote w:type="continuationSeparator" w:id="0">
    <w:p w:rsidR="00F31A30" w:rsidRDefault="00F31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1A30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2011-10-03T10:19:00Z</dcterms:created>
  <dcterms:modified xsi:type="dcterms:W3CDTF">2011-10-03T10:19:00Z</dcterms:modified>
</cp:coreProperties>
</file>