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01C8">
              <w:rPr>
                <w:rFonts w:ascii="Tahoma" w:hAnsi="Tahoma" w:cs="Tahoma"/>
                <w:b/>
                <w:sz w:val="28"/>
                <w:szCs w:val="28"/>
              </w:rPr>
              <w:t xml:space="preserve">R.C.G.01203_2011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01C8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01C8">
              <w:rPr>
                <w:rFonts w:ascii="Tahoma" w:hAnsi="Tahoma" w:cs="Tahoma"/>
              </w:rPr>
              <w:t xml:space="preserve">Det.Sett.III RCS 00306/2011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01C8">
              <w:rPr>
                <w:rFonts w:ascii="Tahoma" w:hAnsi="Tahoma" w:cs="Tahoma"/>
              </w:rPr>
              <w:t xml:space="preserve">18/08/2011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01C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01C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01C8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01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01C8">
        <w:rPr>
          <w:rFonts w:ascii="Tahoma" w:hAnsi="Tahoma" w:cs="Tahoma"/>
          <w:b/>
        </w:rPr>
        <w:t xml:space="preserve">Lavori di “Sistemazione e messa in sicurezza del tratto costiero da Porta Vecchia a Porto Rosso” – Integrazione impegno di spesa per attività tecniche relative ai servizi di ingegneria ed architettura.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E01C8" w:rsidRDefault="006E01C8" w:rsidP="006E01C8">
      <w:pPr>
        <w:rPr>
          <w:rFonts w:ascii="Tahoma" w:hAnsi="Tahoma" w:cs="Tahoma"/>
        </w:rPr>
      </w:pPr>
    </w:p>
    <w:p w:rsidR="006E01C8" w:rsidRPr="006E01C8" w:rsidRDefault="006E01C8" w:rsidP="006E01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1C8" w:rsidRDefault="006E01C8">
      <w:r>
        <w:separator/>
      </w:r>
    </w:p>
  </w:endnote>
  <w:endnote w:type="continuationSeparator" w:id="0">
    <w:p w:rsidR="006E01C8" w:rsidRDefault="006E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1C8" w:rsidRDefault="006E01C8">
      <w:r>
        <w:separator/>
      </w:r>
    </w:p>
  </w:footnote>
  <w:footnote w:type="continuationSeparator" w:id="0">
    <w:p w:rsidR="006E01C8" w:rsidRDefault="006E0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01C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1</cp:revision>
  <dcterms:created xsi:type="dcterms:W3CDTF">2011-10-03T12:12:00Z</dcterms:created>
  <dcterms:modified xsi:type="dcterms:W3CDTF">2011-10-03T12:12:00Z</dcterms:modified>
</cp:coreProperties>
</file>