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B2CC9">
              <w:rPr>
                <w:rFonts w:ascii="Tahoma" w:hAnsi="Tahoma" w:cs="Tahoma"/>
                <w:b/>
                <w:sz w:val="28"/>
                <w:szCs w:val="28"/>
              </w:rPr>
              <w:t xml:space="preserve">R.C.G.01387_2011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B2CC9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B2CC9">
              <w:rPr>
                <w:rFonts w:ascii="Tahoma" w:hAnsi="Tahoma" w:cs="Tahoma"/>
              </w:rPr>
              <w:t xml:space="preserve">Det.Sett.I RCS 00265/2011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B2CC9">
              <w:rPr>
                <w:rFonts w:ascii="Tahoma" w:hAnsi="Tahoma" w:cs="Tahoma"/>
              </w:rPr>
              <w:t xml:space="preserve">13/09/2011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B2CC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B2CC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B2CC9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B2CC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B2CC9">
        <w:rPr>
          <w:rFonts w:ascii="Tahoma" w:hAnsi="Tahoma" w:cs="Tahoma"/>
          <w:b/>
        </w:rPr>
        <w:t xml:space="preserve">CAUSA MARTELLOTTA G. C/COMUNE DI MONOPOLI. SENTENZA DEL GIUDICE DI PACE N. 333/2011.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CC9" w:rsidRDefault="003B2CC9">
      <w:r>
        <w:separator/>
      </w:r>
    </w:p>
  </w:endnote>
  <w:endnote w:type="continuationSeparator" w:id="1">
    <w:p w:rsidR="003B2CC9" w:rsidRDefault="003B2C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CC9" w:rsidRDefault="003B2CC9">
      <w:r>
        <w:separator/>
      </w:r>
    </w:p>
  </w:footnote>
  <w:footnote w:type="continuationSeparator" w:id="1">
    <w:p w:rsidR="003B2CC9" w:rsidRDefault="003B2C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B2CC9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2011-10-04T07:05:00Z</dcterms:created>
  <dcterms:modified xsi:type="dcterms:W3CDTF">2011-10-04T07:05:00Z</dcterms:modified>
</cp:coreProperties>
</file>