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.2pt;height:117.6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CD7FE3">
              <w:rPr>
                <w:rFonts w:ascii="Tahoma" w:hAnsi="Tahoma" w:cs="Tahoma"/>
                <w:b/>
                <w:sz w:val="28"/>
                <w:szCs w:val="28"/>
              </w:rPr>
              <w:t xml:space="preserve">R.C.G.01358_2011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CD7FE3">
              <w:rPr>
                <w:rFonts w:ascii="Tahoma" w:hAnsi="Tahoma" w:cs="Tahoma"/>
                <w:b/>
                <w:sz w:val="28"/>
                <w:szCs w:val="28"/>
              </w:rPr>
              <w:t xml:space="preserve">03/10/2011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CD7FE3">
              <w:rPr>
                <w:rFonts w:ascii="Tahoma" w:hAnsi="Tahoma" w:cs="Tahoma"/>
              </w:rPr>
              <w:t xml:space="preserve">Det.Sett.VII RCS 00069/2011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CD7FE3">
              <w:rPr>
                <w:rFonts w:ascii="Tahoma" w:hAnsi="Tahoma" w:cs="Tahoma"/>
              </w:rPr>
              <w:t xml:space="preserve">26/09/2011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CD7FE3">
              <w:rPr>
                <w:rFonts w:ascii="Tahoma" w:hAnsi="Tahoma" w:cs="Tahoma"/>
                <w:b/>
              </w:rPr>
              <w:t xml:space="preserve">SVILUPPO LOCALE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CD7FE3">
              <w:rPr>
                <w:rFonts w:ascii="Tahoma" w:hAnsi="Tahoma" w:cs="Tahoma"/>
                <w:b/>
              </w:rPr>
              <w:t xml:space="preserve">ANTONELLA FIORE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CD7FE3">
              <w:rPr>
                <w:rFonts w:ascii="Tahoma" w:hAnsi="Tahoma" w:cs="Tahoma"/>
                <w:b/>
              </w:rPr>
              <w:t xml:space="preserve">ROSA GILIBERTI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CD7FE3">
              <w:rPr>
                <w:rFonts w:ascii="Tahoma" w:hAnsi="Tahoma" w:cs="Tahoma"/>
                <w:b/>
              </w:rPr>
              <w:t xml:space="preserve">ROSA GILIBERTI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CD7FE3">
        <w:rPr>
          <w:rFonts w:ascii="Tahoma" w:hAnsi="Tahoma" w:cs="Tahoma"/>
          <w:b/>
        </w:rPr>
        <w:t xml:space="preserve">Iniziativa ministeriale denominata “Giornate Europee del Patrimonio 2011”. Affidamento relativo al servizio di realizzazione e fornitura del materiale pubblicitario. Impegno della spesa.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D7FE3" w:rsidRDefault="00CD7FE3">
      <w:r>
        <w:separator/>
      </w:r>
    </w:p>
  </w:endnote>
  <w:endnote w:type="continuationSeparator" w:id="0">
    <w:p w:rsidR="00CD7FE3" w:rsidRDefault="00CD7FE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D7FE3" w:rsidRDefault="00CD7FE3">
      <w:r>
        <w:separator/>
      </w:r>
    </w:p>
  </w:footnote>
  <w:footnote w:type="continuationSeparator" w:id="0">
    <w:p w:rsidR="00CD7FE3" w:rsidRDefault="00CD7FE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D7FE3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135</Words>
  <Characters>775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giliberti.rosa</dc:creator>
  <cp:keywords/>
  <cp:lastModifiedBy>giliberti.rosa</cp:lastModifiedBy>
  <cp:revision>1</cp:revision>
  <dcterms:created xsi:type="dcterms:W3CDTF">2011-10-05T06:28:00Z</dcterms:created>
  <dcterms:modified xsi:type="dcterms:W3CDTF">2011-10-05T06:28:00Z</dcterms:modified>
</cp:coreProperties>
</file>