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2855">
              <w:rPr>
                <w:rFonts w:ascii="Tahoma" w:hAnsi="Tahoma" w:cs="Tahoma"/>
                <w:b/>
                <w:sz w:val="28"/>
                <w:szCs w:val="28"/>
              </w:rPr>
              <w:t xml:space="preserve">R.C.G.01378_2011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285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2855">
              <w:rPr>
                <w:rFonts w:ascii="Tahoma" w:hAnsi="Tahoma" w:cs="Tahoma"/>
              </w:rPr>
              <w:t xml:space="preserve">Det.Sett.V RCS 00255/2011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2855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285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285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285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285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2855">
        <w:rPr>
          <w:rFonts w:ascii="Tahoma" w:hAnsi="Tahoma" w:cs="Tahoma"/>
          <w:b/>
        </w:rPr>
        <w:t xml:space="preserve">PROSIEGUO RICOVERO DI DUE UTENTI NON AUTOSUFFICIENTI PRESSO LA CASA PROTETTA "RESIDENCE PER ANZIANI" S.R.L. DI CASSANO MURGE. IMPEGNO DI SPESA PER IL 2° SEMESTRE DELL'ANNO 2011. CIG. N.Z4A017E18F.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52855" w:rsidRDefault="00152855" w:rsidP="00152855">
      <w:pPr>
        <w:rPr>
          <w:rFonts w:ascii="Tahoma" w:hAnsi="Tahoma" w:cs="Tahoma"/>
        </w:rPr>
      </w:pPr>
    </w:p>
    <w:p w:rsidR="00152855" w:rsidRPr="00152855" w:rsidRDefault="00152855" w:rsidP="001528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52855" w:rsidRPr="00152855" w:rsidRDefault="00152855" w:rsidP="001528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52855" w:rsidRPr="00152855" w:rsidRDefault="00152855" w:rsidP="001528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855" w:rsidRDefault="00152855">
      <w:r>
        <w:separator/>
      </w:r>
    </w:p>
  </w:endnote>
  <w:endnote w:type="continuationSeparator" w:id="1">
    <w:p w:rsidR="00152855" w:rsidRDefault="00152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855" w:rsidRDefault="00152855">
      <w:r>
        <w:separator/>
      </w:r>
    </w:p>
  </w:footnote>
  <w:footnote w:type="continuationSeparator" w:id="1">
    <w:p w:rsidR="00152855" w:rsidRDefault="00152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2855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2011-10-05T07:48:00Z</dcterms:created>
  <dcterms:modified xsi:type="dcterms:W3CDTF">2011-10-05T07:48:00Z</dcterms:modified>
</cp:coreProperties>
</file>