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C4D74">
              <w:rPr>
                <w:rFonts w:ascii="Tahoma" w:hAnsi="Tahoma" w:cs="Tahoma"/>
                <w:b/>
                <w:sz w:val="28"/>
                <w:szCs w:val="28"/>
              </w:rPr>
              <w:t xml:space="preserve">R.C.G.01391_2011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C4D74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C4D74">
              <w:rPr>
                <w:rFonts w:ascii="Tahoma" w:hAnsi="Tahoma" w:cs="Tahoma"/>
              </w:rPr>
              <w:t xml:space="preserve">Det.Sett.VI RCS 00097/2011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C4D74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C4D7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C4D7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C4D74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C4D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C4D74">
        <w:rPr>
          <w:rFonts w:ascii="Tahoma" w:hAnsi="Tahoma" w:cs="Tahoma"/>
          <w:b/>
        </w:rPr>
        <w:t xml:space="preserve">SPESE PROCESSUALI A FAVORE DELL'AVV. PIERPAOLO BAGORDO - SENTENZA N.206/11 DEL GIUDICE DI PACE AVV. VALTER VAVALLE.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D74" w:rsidRDefault="002C4D74">
      <w:r>
        <w:separator/>
      </w:r>
    </w:p>
  </w:endnote>
  <w:endnote w:type="continuationSeparator" w:id="0">
    <w:p w:rsidR="002C4D74" w:rsidRDefault="002C4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D74" w:rsidRDefault="002C4D74">
      <w:r>
        <w:separator/>
      </w:r>
    </w:p>
  </w:footnote>
  <w:footnote w:type="continuationSeparator" w:id="0">
    <w:p w:rsidR="002C4D74" w:rsidRDefault="002C4D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4D7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2011-10-05T13:45:00Z</dcterms:created>
  <dcterms:modified xsi:type="dcterms:W3CDTF">2011-10-05T13:45:00Z</dcterms:modified>
</cp:coreProperties>
</file>