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3718">
              <w:rPr>
                <w:rFonts w:ascii="Tahoma" w:hAnsi="Tahoma" w:cs="Tahoma"/>
                <w:b/>
                <w:sz w:val="28"/>
                <w:szCs w:val="28"/>
              </w:rPr>
              <w:t xml:space="preserve">R.C.G.01397_2011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3718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3718">
              <w:rPr>
                <w:rFonts w:ascii="Tahoma" w:hAnsi="Tahoma" w:cs="Tahoma"/>
              </w:rPr>
              <w:t xml:space="preserve">Det.Sett.VI RCS 00109/2011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3718">
              <w:rPr>
                <w:rFonts w:ascii="Tahoma" w:hAnsi="Tahoma" w:cs="Tahoma"/>
              </w:rPr>
              <w:t xml:space="preserve">24/09/2011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371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371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3718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371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3718">
        <w:rPr>
          <w:rFonts w:ascii="Tahoma" w:hAnsi="Tahoma" w:cs="Tahoma"/>
          <w:b/>
        </w:rPr>
        <w:t xml:space="preserve">RIMBORSO SPESE BORSUALI A FAVORE DELLA SIG.RA POTENZA ROSA - SENTENZA GIUDICE DI PACE AVV. VALTER VAVALLE N. 303/11. ADEMPIMENTO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718" w:rsidRDefault="007D3718">
      <w:r>
        <w:separator/>
      </w:r>
    </w:p>
  </w:endnote>
  <w:endnote w:type="continuationSeparator" w:id="0">
    <w:p w:rsidR="007D3718" w:rsidRDefault="007D3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718" w:rsidRDefault="007D3718">
      <w:r>
        <w:separator/>
      </w:r>
    </w:p>
  </w:footnote>
  <w:footnote w:type="continuationSeparator" w:id="0">
    <w:p w:rsidR="007D3718" w:rsidRDefault="007D3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3718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2011-10-05T13:52:00Z</dcterms:created>
  <dcterms:modified xsi:type="dcterms:W3CDTF">2011-10-05T13:52:00Z</dcterms:modified>
</cp:coreProperties>
</file>