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A629A">
              <w:rPr>
                <w:rFonts w:ascii="Tahoma" w:hAnsi="Tahoma" w:cs="Tahoma"/>
                <w:b/>
                <w:sz w:val="28"/>
                <w:szCs w:val="28"/>
              </w:rPr>
              <w:t xml:space="preserve">R.C.G.01463_2011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A629A">
              <w:rPr>
                <w:rFonts w:ascii="Tahoma" w:hAnsi="Tahoma" w:cs="Tahoma"/>
                <w:b/>
                <w:sz w:val="28"/>
                <w:szCs w:val="28"/>
              </w:rPr>
              <w:t xml:space="preserve">21/10/2011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A629A">
              <w:rPr>
                <w:rFonts w:ascii="Tahoma" w:hAnsi="Tahoma" w:cs="Tahoma"/>
              </w:rPr>
              <w:t xml:space="preserve">Det.Sett.III RCS 00356/2011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A629A">
              <w:rPr>
                <w:rFonts w:ascii="Tahoma" w:hAnsi="Tahoma" w:cs="Tahoma"/>
              </w:rPr>
              <w:t xml:space="preserve">05/10/2011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A629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A629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A629A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A629A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A629A">
        <w:rPr>
          <w:rFonts w:ascii="Tahoma" w:hAnsi="Tahoma" w:cs="Tahoma"/>
          <w:b/>
        </w:rPr>
        <w:t xml:space="preserve">ripristino e fissaggio telaio di persiana in legno da eseguire presso l’ufficio elettorale comunale presso il Palazzo di Città.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629A" w:rsidRDefault="00EA629A">
      <w:r>
        <w:separator/>
      </w:r>
    </w:p>
  </w:endnote>
  <w:endnote w:type="continuationSeparator" w:id="0">
    <w:p w:rsidR="00EA629A" w:rsidRDefault="00EA62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629A" w:rsidRDefault="00EA629A">
      <w:r>
        <w:separator/>
      </w:r>
    </w:p>
  </w:footnote>
  <w:footnote w:type="continuationSeparator" w:id="0">
    <w:p w:rsidR="00EA629A" w:rsidRDefault="00EA62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A629A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2011-10-21T08:19:00Z</dcterms:created>
  <dcterms:modified xsi:type="dcterms:W3CDTF">2011-10-21T08:19:00Z</dcterms:modified>
</cp:coreProperties>
</file>