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572FC">
              <w:rPr>
                <w:rFonts w:ascii="Tahoma" w:hAnsi="Tahoma" w:cs="Tahoma"/>
                <w:b/>
                <w:sz w:val="28"/>
                <w:szCs w:val="28"/>
              </w:rPr>
              <w:t xml:space="preserve">R.C.G.01480_2011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572FC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572FC">
              <w:rPr>
                <w:rFonts w:ascii="Tahoma" w:hAnsi="Tahoma" w:cs="Tahoma"/>
              </w:rPr>
              <w:t xml:space="preserve">Det.Sett.VII RCS 00080/2011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572FC">
              <w:rPr>
                <w:rFonts w:ascii="Tahoma" w:hAnsi="Tahoma" w:cs="Tahoma"/>
              </w:rPr>
              <w:t xml:space="preserve">14/10/2011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572FC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572FC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572FC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572FC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572FC">
        <w:rPr>
          <w:rFonts w:ascii="Tahoma" w:hAnsi="Tahoma" w:cs="Tahoma"/>
          <w:b/>
        </w:rPr>
        <w:t xml:space="preserve">“Italiani formidabili”: 1971-2011 | 40 anni dalla tragedia dell’Heleanna. Affidamento relativo al servizio di realizzazione, fornitura e posa in opera di nr. 1 banner pubblicitario in PVC. Impegno della spesa. CIG Z6001E2C84.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2FC" w:rsidRDefault="007572FC">
      <w:r>
        <w:separator/>
      </w:r>
    </w:p>
  </w:endnote>
  <w:endnote w:type="continuationSeparator" w:id="0">
    <w:p w:rsidR="007572FC" w:rsidRDefault="007572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2FC" w:rsidRDefault="007572FC">
      <w:r>
        <w:separator/>
      </w:r>
    </w:p>
  </w:footnote>
  <w:footnote w:type="continuationSeparator" w:id="0">
    <w:p w:rsidR="007572FC" w:rsidRDefault="007572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572FC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2011-10-21T10:35:00Z</dcterms:created>
  <dcterms:modified xsi:type="dcterms:W3CDTF">2011-10-21T10:35:00Z</dcterms:modified>
</cp:coreProperties>
</file>