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92BCE">
              <w:rPr>
                <w:rFonts w:ascii="Tahoma" w:hAnsi="Tahoma" w:cs="Tahoma"/>
                <w:b/>
                <w:sz w:val="28"/>
                <w:szCs w:val="28"/>
              </w:rPr>
              <w:t xml:space="preserve">R.C.G.01475_2011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92BCE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92BCE">
              <w:rPr>
                <w:rFonts w:ascii="Tahoma" w:hAnsi="Tahoma" w:cs="Tahoma"/>
              </w:rPr>
              <w:t xml:space="preserve">Det.Sett.III RCS 00368/2011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92BCE">
              <w:rPr>
                <w:rFonts w:ascii="Tahoma" w:hAnsi="Tahoma" w:cs="Tahoma"/>
              </w:rPr>
              <w:t xml:space="preserve">11/10/2011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92BC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92BC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92BCE">
              <w:rPr>
                <w:rFonts w:ascii="Tahoma" w:hAnsi="Tahoma" w:cs="Tahoma"/>
                <w:b/>
              </w:rPr>
              <w:t xml:space="preserve">COSIMO DE MARCO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92BCE">
              <w:rPr>
                <w:rFonts w:ascii="Tahoma" w:hAnsi="Tahoma" w:cs="Tahoma"/>
                <w:b/>
              </w:rPr>
              <w:t xml:space="preserve">COSIMO DE MARCO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92BCE">
        <w:rPr>
          <w:rFonts w:ascii="Tahoma" w:hAnsi="Tahoma" w:cs="Tahoma"/>
          <w:b/>
        </w:rPr>
        <w:t xml:space="preserve">Acquisto di prodotti antiparassitari e concime per la manutenzione ordinaria delle aree verdi Comunali. Affidamento fornitura.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BCE" w:rsidRDefault="00592BCE">
      <w:r>
        <w:separator/>
      </w:r>
    </w:p>
  </w:endnote>
  <w:endnote w:type="continuationSeparator" w:id="1">
    <w:p w:rsidR="00592BCE" w:rsidRDefault="00592B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BCE" w:rsidRDefault="00592BCE">
      <w:r>
        <w:separator/>
      </w:r>
    </w:p>
  </w:footnote>
  <w:footnote w:type="continuationSeparator" w:id="1">
    <w:p w:rsidR="00592BCE" w:rsidRDefault="00592B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92BCE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demarco.cosimo</dc:creator>
  <cp:keywords/>
  <cp:lastModifiedBy>demarco.cosimo</cp:lastModifiedBy>
  <cp:revision>1</cp:revision>
  <dcterms:created xsi:type="dcterms:W3CDTF">2011-10-25T09:12:00Z</dcterms:created>
  <dcterms:modified xsi:type="dcterms:W3CDTF">2011-10-25T09:12:00Z</dcterms:modified>
</cp:coreProperties>
</file>