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4F24">
              <w:rPr>
                <w:rFonts w:ascii="Tahoma" w:hAnsi="Tahoma" w:cs="Tahoma"/>
                <w:b/>
                <w:sz w:val="28"/>
                <w:szCs w:val="28"/>
              </w:rPr>
              <w:t xml:space="preserve">R.C.G.01489_2011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4F24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4F24">
              <w:rPr>
                <w:rFonts w:ascii="Tahoma" w:hAnsi="Tahoma" w:cs="Tahoma"/>
              </w:rPr>
              <w:t xml:space="preserve">Det.Sett.V RCS 00263/2011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4F24">
              <w:rPr>
                <w:rFonts w:ascii="Tahoma" w:hAnsi="Tahoma" w:cs="Tahoma"/>
              </w:rPr>
              <w:t xml:space="preserve">30/09/2011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4F2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4F2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4F24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4F24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4F24">
        <w:rPr>
          <w:rFonts w:ascii="Tahoma" w:hAnsi="Tahoma" w:cs="Tahoma"/>
          <w:b/>
        </w:rPr>
        <w:t xml:space="preserve">Oggetto: Acquisto materiale di ferramenta ed utensileria per la manutenzione degli spazi dell’Autoparco Comunale riservati al Servizio di Trasporto Scolastico e dell’immobile sede della V^ A.O. -  CIG n. ZF401A87C8.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F24" w:rsidRDefault="006C4F24">
      <w:r>
        <w:separator/>
      </w:r>
    </w:p>
  </w:endnote>
  <w:endnote w:type="continuationSeparator" w:id="1">
    <w:p w:rsidR="006C4F24" w:rsidRDefault="006C4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F24" w:rsidRDefault="006C4F24">
      <w:r>
        <w:separator/>
      </w:r>
    </w:p>
  </w:footnote>
  <w:footnote w:type="continuationSeparator" w:id="1">
    <w:p w:rsidR="006C4F24" w:rsidRDefault="006C4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4F24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2011-10-25T10:33:00Z</dcterms:created>
  <dcterms:modified xsi:type="dcterms:W3CDTF">2011-10-25T10:33:00Z</dcterms:modified>
</cp:coreProperties>
</file>