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265C">
              <w:rPr>
                <w:rFonts w:ascii="Tahoma" w:hAnsi="Tahoma" w:cs="Tahoma"/>
                <w:b/>
                <w:sz w:val="28"/>
                <w:szCs w:val="28"/>
              </w:rPr>
              <w:t xml:space="preserve">R.C.G.01535_2011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265C">
              <w:rPr>
                <w:rFonts w:ascii="Tahoma" w:hAnsi="Tahoma" w:cs="Tahoma"/>
                <w:b/>
                <w:sz w:val="28"/>
                <w:szCs w:val="28"/>
              </w:rPr>
              <w:t xml:space="preserve">08/11/2011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265C">
              <w:rPr>
                <w:rFonts w:ascii="Tahoma" w:hAnsi="Tahoma" w:cs="Tahoma"/>
              </w:rPr>
              <w:t xml:space="preserve">Det.Sett.I-Integr RCS 00008/2011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265C">
              <w:rPr>
                <w:rFonts w:ascii="Tahoma" w:hAnsi="Tahoma" w:cs="Tahoma"/>
              </w:rPr>
              <w:t xml:space="preserve">08/11/2011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265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265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265C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265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265C">
        <w:rPr>
          <w:rFonts w:ascii="Tahoma" w:hAnsi="Tahoma" w:cs="Tahoma"/>
          <w:b/>
        </w:rPr>
        <w:t xml:space="preserve">ATTO DI CITAZIONE IN APPELLO AL TRIB. CIV. BARI SEZ. DIST. MONOPOLI PROMOSSO DAL SIG. NAPOLETANO N. C/SENT. 162/11 EMESSA DAL G.D.P. MONOPOLI. COSTITUZIONE IN GIUDIZIO A MEZZO AVVOCATURA COMUNALE NELLA PESONA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1265C" w:rsidRDefault="00B1265C" w:rsidP="00B1265C">
      <w:pPr>
        <w:rPr>
          <w:rFonts w:ascii="Tahoma" w:hAnsi="Tahoma" w:cs="Tahoma"/>
        </w:rPr>
      </w:pPr>
    </w:p>
    <w:p w:rsidR="00B1265C" w:rsidRPr="00B1265C" w:rsidRDefault="00B1265C" w:rsidP="00B126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65C" w:rsidRDefault="00B1265C">
      <w:r>
        <w:separator/>
      </w:r>
    </w:p>
  </w:endnote>
  <w:endnote w:type="continuationSeparator" w:id="1">
    <w:p w:rsidR="00B1265C" w:rsidRDefault="00B12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65C" w:rsidRDefault="00B1265C">
      <w:r>
        <w:separator/>
      </w:r>
    </w:p>
  </w:footnote>
  <w:footnote w:type="continuationSeparator" w:id="1">
    <w:p w:rsidR="00B1265C" w:rsidRDefault="00B126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265C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2011-11-08T10:11:00Z</dcterms:created>
  <dcterms:modified xsi:type="dcterms:W3CDTF">2011-11-08T10:11:00Z</dcterms:modified>
</cp:coreProperties>
</file>