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7055">
              <w:rPr>
                <w:rFonts w:ascii="Tahoma" w:hAnsi="Tahoma" w:cs="Tahoma"/>
                <w:b/>
                <w:sz w:val="28"/>
                <w:szCs w:val="28"/>
              </w:rPr>
              <w:t xml:space="preserve">R.C.G.01565_2011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7055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7055">
              <w:rPr>
                <w:rFonts w:ascii="Tahoma" w:hAnsi="Tahoma" w:cs="Tahoma"/>
              </w:rPr>
              <w:t xml:space="preserve">Det.Sett.VI RCS 00124/2011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7055">
              <w:rPr>
                <w:rFonts w:ascii="Tahoma" w:hAnsi="Tahoma" w:cs="Tahoma"/>
              </w:rPr>
              <w:t xml:space="preserve">28/10/2011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7055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7055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7055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705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7055">
        <w:rPr>
          <w:rFonts w:ascii="Tahoma" w:hAnsi="Tahoma" w:cs="Tahoma"/>
          <w:b/>
        </w:rPr>
        <w:t xml:space="preserve">SPESE PROCESSUALI A FAVORE DELL'AVV. CLAUDIO CIRO MORETTI - SENTENZA N.205/2011 DEL GIUDICE DI PACE AVV. VALTER VAVALLE.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055" w:rsidRDefault="00A17055">
      <w:r>
        <w:separator/>
      </w:r>
    </w:p>
  </w:endnote>
  <w:endnote w:type="continuationSeparator" w:id="0">
    <w:p w:rsidR="00A17055" w:rsidRDefault="00A17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055" w:rsidRDefault="00A17055">
      <w:r>
        <w:separator/>
      </w:r>
    </w:p>
  </w:footnote>
  <w:footnote w:type="continuationSeparator" w:id="0">
    <w:p w:rsidR="00A17055" w:rsidRDefault="00A170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705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2011-11-10T07:26:00Z</dcterms:created>
  <dcterms:modified xsi:type="dcterms:W3CDTF">2011-11-10T07:26:00Z</dcterms:modified>
</cp:coreProperties>
</file>