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14F5">
              <w:rPr>
                <w:rFonts w:ascii="Tahoma" w:hAnsi="Tahoma" w:cs="Tahoma"/>
                <w:b/>
                <w:sz w:val="28"/>
                <w:szCs w:val="28"/>
              </w:rPr>
              <w:t xml:space="preserve">R.C.G.01546_2011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14F5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14F5">
              <w:rPr>
                <w:rFonts w:ascii="Tahoma" w:hAnsi="Tahoma" w:cs="Tahoma"/>
              </w:rPr>
              <w:t xml:space="preserve">Det.Sett.I RCS 00317/2011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14F5">
              <w:rPr>
                <w:rFonts w:ascii="Tahoma" w:hAnsi="Tahoma" w:cs="Tahoma"/>
              </w:rPr>
              <w:t xml:space="preserve">26/10/2011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14F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14F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14F5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14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14F5">
        <w:rPr>
          <w:rFonts w:ascii="Tahoma" w:hAnsi="Tahoma" w:cs="Tahoma"/>
          <w:b/>
        </w:rPr>
        <w:t xml:space="preserve">XXXI  CONVEGNO NAZIONALE  ANUSCA- AUTORIZZAZIONE  PARTECIPAZIONE E ATTI 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A14F5" w:rsidRDefault="002A14F5" w:rsidP="002A14F5">
      <w:pPr>
        <w:rPr>
          <w:rFonts w:ascii="Tahoma" w:hAnsi="Tahoma" w:cs="Tahoma"/>
        </w:rPr>
      </w:pPr>
    </w:p>
    <w:p w:rsidR="002A14F5" w:rsidRPr="002A14F5" w:rsidRDefault="002A14F5" w:rsidP="002A14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2A14F5" w:rsidRPr="002A14F5" w:rsidRDefault="002A14F5" w:rsidP="002A14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LUCIA SORINO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4F5" w:rsidRDefault="002A14F5">
      <w:r>
        <w:separator/>
      </w:r>
    </w:p>
  </w:endnote>
  <w:endnote w:type="continuationSeparator" w:id="1">
    <w:p w:rsidR="002A14F5" w:rsidRDefault="002A1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4F5" w:rsidRDefault="002A14F5">
      <w:r>
        <w:separator/>
      </w:r>
    </w:p>
  </w:footnote>
  <w:footnote w:type="continuationSeparator" w:id="1">
    <w:p w:rsidR="002A14F5" w:rsidRDefault="002A14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14F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selicato.immacolata</dc:creator>
  <cp:keywords/>
  <cp:lastModifiedBy>selicato.immacolata</cp:lastModifiedBy>
  <cp:revision>1</cp:revision>
  <dcterms:created xsi:type="dcterms:W3CDTF">2011-11-10T11:36:00Z</dcterms:created>
  <dcterms:modified xsi:type="dcterms:W3CDTF">2011-11-10T11:36:00Z</dcterms:modified>
</cp:coreProperties>
</file>