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546A">
              <w:rPr>
                <w:rFonts w:ascii="Tahoma" w:hAnsi="Tahoma" w:cs="Tahoma"/>
                <w:b/>
                <w:sz w:val="28"/>
                <w:szCs w:val="28"/>
              </w:rPr>
              <w:t xml:space="preserve">R.C.G.01544_2011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546A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546A">
              <w:rPr>
                <w:rFonts w:ascii="Tahoma" w:hAnsi="Tahoma" w:cs="Tahoma"/>
              </w:rPr>
              <w:t xml:space="preserve">Det.Sett.IV RCS 00083/2011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546A">
              <w:rPr>
                <w:rFonts w:ascii="Tahoma" w:hAnsi="Tahoma" w:cs="Tahoma"/>
              </w:rPr>
              <w:t xml:space="preserve">21/10/2011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546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546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546A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54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81546A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546A">
        <w:rPr>
          <w:rFonts w:ascii="Tahoma" w:hAnsi="Tahoma" w:cs="Tahoma"/>
          <w:b/>
        </w:rPr>
        <w:t>Aggiornamento database del SIT urbanistico ed elaborazione tabulato delle aree fabbricabili del Comune di Monopoli. Affidamento alla Ditta Geotel.</w:t>
      </w:r>
    </w:p>
    <w:p w:rsidR="0081546A" w:rsidRDefault="0081546A" w:rsidP="00701294">
      <w:pPr>
        <w:rPr>
          <w:rFonts w:ascii="Tahoma" w:hAnsi="Tahoma" w:cs="Tahoma"/>
          <w:b/>
        </w:rPr>
      </w:pPr>
    </w:p>
    <w:p w:rsidR="00701294" w:rsidRPr="00BB2B98" w:rsidRDefault="0081546A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: Z3C01FB8BA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46A" w:rsidRDefault="0081546A">
      <w:r>
        <w:separator/>
      </w:r>
    </w:p>
  </w:endnote>
  <w:endnote w:type="continuationSeparator" w:id="1">
    <w:p w:rsidR="0081546A" w:rsidRDefault="00815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46A" w:rsidRDefault="0081546A">
      <w:r>
        <w:separator/>
      </w:r>
    </w:p>
  </w:footnote>
  <w:footnote w:type="continuationSeparator" w:id="1">
    <w:p w:rsidR="0081546A" w:rsidRDefault="008154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546A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2011-11-10T12:26:00Z</dcterms:created>
  <dcterms:modified xsi:type="dcterms:W3CDTF">2011-11-10T12:26:00Z</dcterms:modified>
</cp:coreProperties>
</file>