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37E62">
              <w:rPr>
                <w:rFonts w:ascii="Tahoma" w:hAnsi="Tahoma" w:cs="Tahoma"/>
                <w:b/>
                <w:sz w:val="28"/>
                <w:szCs w:val="28"/>
              </w:rPr>
              <w:t xml:space="preserve">R.C.G.01596_2011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7E62">
              <w:rPr>
                <w:rFonts w:ascii="Tahoma" w:hAnsi="Tahoma" w:cs="Tahoma"/>
                <w:b/>
                <w:sz w:val="28"/>
                <w:szCs w:val="28"/>
              </w:rPr>
              <w:t xml:space="preserve">22/11/2011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37E62">
              <w:rPr>
                <w:rFonts w:ascii="Tahoma" w:hAnsi="Tahoma" w:cs="Tahoma"/>
              </w:rPr>
              <w:t xml:space="preserve">Det.Sett.I-Integr RCS 00033/2011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7E62">
              <w:rPr>
                <w:rFonts w:ascii="Tahoma" w:hAnsi="Tahoma" w:cs="Tahoma"/>
              </w:rPr>
              <w:t xml:space="preserve">22/11/2011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7E6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7E6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7E62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7E6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7E62">
        <w:rPr>
          <w:rFonts w:ascii="Tahoma" w:hAnsi="Tahoma" w:cs="Tahoma"/>
          <w:b/>
        </w:rPr>
        <w:t xml:space="preserve">TRIB. CIV. BARI S.D. MONOPOLI PROC. CIV. N. 254/04 PUGLIESE P. + 1 C/COMUNE DI MONOPOLI. PRESA D'ATTO RINUNCIA MANDATO ALLE LITI AVV. BRUNO COLUCCI E CONFERIMENTO INCARICO AVV. LORENZO DI 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E62" w:rsidRDefault="00537E62">
      <w:r>
        <w:separator/>
      </w:r>
    </w:p>
  </w:endnote>
  <w:endnote w:type="continuationSeparator" w:id="1">
    <w:p w:rsidR="00537E62" w:rsidRDefault="00537E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E62" w:rsidRDefault="00537E62">
      <w:r>
        <w:separator/>
      </w:r>
    </w:p>
  </w:footnote>
  <w:footnote w:type="continuationSeparator" w:id="1">
    <w:p w:rsidR="00537E62" w:rsidRDefault="00537E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37E62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2011-11-22T11:37:00Z</dcterms:created>
  <dcterms:modified xsi:type="dcterms:W3CDTF">2011-11-22T11:37:00Z</dcterms:modified>
</cp:coreProperties>
</file>