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739BD">
              <w:rPr>
                <w:rFonts w:ascii="Tahoma" w:hAnsi="Tahoma" w:cs="Tahoma"/>
                <w:b/>
                <w:sz w:val="28"/>
                <w:szCs w:val="28"/>
              </w:rPr>
              <w:t xml:space="preserve">R.C.G.01667_2011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739BD">
              <w:rPr>
                <w:rFonts w:ascii="Tahoma" w:hAnsi="Tahoma" w:cs="Tahoma"/>
                <w:b/>
                <w:sz w:val="28"/>
                <w:szCs w:val="28"/>
              </w:rPr>
              <w:t xml:space="preserve">02/12/2011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739BD">
              <w:rPr>
                <w:rFonts w:ascii="Tahoma" w:hAnsi="Tahoma" w:cs="Tahoma"/>
              </w:rPr>
              <w:t xml:space="preserve">Det.Sett.III RCS 00426/2011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739BD">
              <w:rPr>
                <w:rFonts w:ascii="Tahoma" w:hAnsi="Tahoma" w:cs="Tahoma"/>
              </w:rPr>
              <w:t xml:space="preserve">02/12/2011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739BD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739BD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739BD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739B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739BD">
        <w:rPr>
          <w:rFonts w:ascii="Tahoma" w:hAnsi="Tahoma" w:cs="Tahoma"/>
          <w:b/>
        </w:rPr>
        <w:t xml:space="preserve">Lavori di adeguamento alle norme di sicurezza, igiene ed agibilità della Scuola Media Statale ‘O. Comes’ in c.da Antonelli (lotto di completamento)”- CUP C68G08000130004 – Esame ed approvazione atti 4° SAL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739BD" w:rsidRDefault="005739BD">
      <w:r>
        <w:separator/>
      </w:r>
    </w:p>
  </w:endnote>
  <w:endnote w:type="continuationSeparator" w:id="0">
    <w:p w:rsidR="005739BD" w:rsidRDefault="005739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739BD" w:rsidRDefault="005739BD">
      <w:r>
        <w:separator/>
      </w:r>
    </w:p>
  </w:footnote>
  <w:footnote w:type="continuationSeparator" w:id="0">
    <w:p w:rsidR="005739BD" w:rsidRDefault="005739B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739BD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2011-12-05T08:02:00Z</dcterms:created>
  <dcterms:modified xsi:type="dcterms:W3CDTF">2011-12-05T08:02:00Z</dcterms:modified>
</cp:coreProperties>
</file>