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E56F3D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E56F3D">
              <w:rPr>
                <w:rFonts w:ascii="Tahoma" w:hAnsi="Tahoma" w:cs="Tahoma"/>
                <w:b/>
                <w:sz w:val="28"/>
                <w:szCs w:val="28"/>
              </w:rPr>
              <w:t xml:space="preserve">.01752_2011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56F3D">
              <w:rPr>
                <w:rFonts w:ascii="Tahoma" w:hAnsi="Tahoma" w:cs="Tahoma"/>
                <w:b/>
                <w:sz w:val="28"/>
                <w:szCs w:val="28"/>
              </w:rPr>
              <w:t xml:space="preserve">23/12/2011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E56F3D">
              <w:rPr>
                <w:rFonts w:ascii="Tahoma" w:hAnsi="Tahoma" w:cs="Tahoma"/>
              </w:rPr>
              <w:t>Det.Sett.II-Integr</w:t>
            </w:r>
            <w:proofErr w:type="spellEnd"/>
            <w:r w:rsidR="00E56F3D">
              <w:rPr>
                <w:rFonts w:ascii="Tahoma" w:hAnsi="Tahoma" w:cs="Tahoma"/>
              </w:rPr>
              <w:t xml:space="preserve"> RCS 00020/2011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56F3D">
              <w:rPr>
                <w:rFonts w:ascii="Tahoma" w:hAnsi="Tahoma" w:cs="Tahoma"/>
              </w:rPr>
              <w:t xml:space="preserve">16/12/2011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56F3D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56F3D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56F3D">
              <w:rPr>
                <w:rFonts w:ascii="Tahoma" w:hAnsi="Tahoma" w:cs="Tahoma"/>
                <w:b/>
              </w:rPr>
              <w:t xml:space="preserve">VITANTONIO BRESCIA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56F3D">
              <w:rPr>
                <w:rFonts w:ascii="Tahoma" w:hAnsi="Tahoma" w:cs="Tahoma"/>
                <w:b/>
              </w:rPr>
              <w:t xml:space="preserve">VITANTONIO BRESCIA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56F3D">
        <w:rPr>
          <w:rFonts w:ascii="Tahoma" w:hAnsi="Tahoma" w:cs="Tahoma"/>
          <w:b/>
        </w:rPr>
        <w:t xml:space="preserve">FORNITURA E RIPRODUZIONE 40 VOLUMI RIPARTITI IN DUE RILEGATURE RELATIVI ALLO STATO </w:t>
      </w:r>
      <w:proofErr w:type="spellStart"/>
      <w:r w:rsidR="00E56F3D">
        <w:rPr>
          <w:rFonts w:ascii="Tahoma" w:hAnsi="Tahoma" w:cs="Tahoma"/>
          <w:b/>
        </w:rPr>
        <w:t>DI</w:t>
      </w:r>
      <w:proofErr w:type="spellEnd"/>
      <w:r w:rsidR="00E56F3D">
        <w:rPr>
          <w:rFonts w:ascii="Tahoma" w:hAnsi="Tahoma" w:cs="Tahoma"/>
          <w:b/>
        </w:rPr>
        <w:t xml:space="preserve"> CONSERVAZIONE PATRIMONIO IMMOBILIARE DEL COMUNE </w:t>
      </w:r>
      <w:proofErr w:type="spellStart"/>
      <w:r w:rsidR="00E56F3D">
        <w:rPr>
          <w:rFonts w:ascii="Tahoma" w:hAnsi="Tahoma" w:cs="Tahoma"/>
          <w:b/>
        </w:rPr>
        <w:t>DI</w:t>
      </w:r>
      <w:proofErr w:type="spellEnd"/>
      <w:r w:rsidR="00E56F3D">
        <w:rPr>
          <w:rFonts w:ascii="Tahoma" w:hAnsi="Tahoma" w:cs="Tahoma"/>
          <w:b/>
        </w:rPr>
        <w:t xml:space="preserve"> MONOPOLI PER L'ANNO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56F3D" w:rsidRDefault="00E56F3D" w:rsidP="00E56F3D">
      <w:pPr>
        <w:rPr>
          <w:rFonts w:ascii="Tahoma" w:hAnsi="Tahoma" w:cs="Tahoma"/>
        </w:rPr>
      </w:pPr>
    </w:p>
    <w:p w:rsidR="00E56F3D" w:rsidRPr="00E56F3D" w:rsidRDefault="00E56F3D" w:rsidP="00E56F3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E56F3D" w:rsidRPr="00E56F3D" w:rsidRDefault="00E56F3D" w:rsidP="00E56F3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56F3D" w:rsidRPr="00E56F3D" w:rsidRDefault="00E56F3D" w:rsidP="00E56F3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MEO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F3D" w:rsidRDefault="00E56F3D">
      <w:r>
        <w:separator/>
      </w:r>
    </w:p>
  </w:endnote>
  <w:endnote w:type="continuationSeparator" w:id="1">
    <w:p w:rsidR="00E56F3D" w:rsidRDefault="00E56F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F3D" w:rsidRDefault="00E56F3D">
      <w:r>
        <w:separator/>
      </w:r>
    </w:p>
  </w:footnote>
  <w:footnote w:type="continuationSeparator" w:id="1">
    <w:p w:rsidR="00E56F3D" w:rsidRDefault="00E56F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56F3D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BRESCIA.VITANTONIO</dc:creator>
  <cp:keywords/>
  <cp:lastModifiedBy>BRESCIA.VITANTONIO</cp:lastModifiedBy>
  <cp:revision>1</cp:revision>
  <dcterms:created xsi:type="dcterms:W3CDTF">2011-12-24T07:30:00Z</dcterms:created>
  <dcterms:modified xsi:type="dcterms:W3CDTF">2011-12-24T07:30:00Z</dcterms:modified>
</cp:coreProperties>
</file>