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65FF6">
              <w:rPr>
                <w:rFonts w:ascii="Tahoma" w:hAnsi="Tahoma" w:cs="Tahoma"/>
                <w:b/>
                <w:sz w:val="28"/>
                <w:szCs w:val="28"/>
              </w:rPr>
              <w:t xml:space="preserve">R.C.G.01771_2011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65FF6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65FF6">
              <w:rPr>
                <w:rFonts w:ascii="Tahoma" w:hAnsi="Tahoma" w:cs="Tahoma"/>
              </w:rPr>
              <w:t xml:space="preserve">Det.Sett.I-Integr RCS 00054/2011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65FF6">
              <w:rPr>
                <w:rFonts w:ascii="Tahoma" w:hAnsi="Tahoma" w:cs="Tahoma"/>
              </w:rPr>
              <w:t xml:space="preserve">15/12/2011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65FF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65FF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65FF6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65F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65FF6">
        <w:rPr>
          <w:rFonts w:ascii="Tahoma" w:hAnsi="Tahoma" w:cs="Tahoma"/>
          <w:b/>
        </w:rPr>
        <w:t xml:space="preserve">LIQUIDAZIONE SALARIO ACCESSORIO NOVEMBRE 2011-INDENNITA' PERSONALE EDUCATIVO DICEMBRE 2011- INDENNITA' RISCHIO UNICO OTTOBRE 2011.-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FF6" w:rsidRDefault="00F65FF6">
      <w:r>
        <w:separator/>
      </w:r>
    </w:p>
  </w:endnote>
  <w:endnote w:type="continuationSeparator" w:id="0">
    <w:p w:rsidR="00F65FF6" w:rsidRDefault="00F65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FF6" w:rsidRDefault="00F65FF6">
      <w:r>
        <w:separator/>
      </w:r>
    </w:p>
  </w:footnote>
  <w:footnote w:type="continuationSeparator" w:id="0">
    <w:p w:rsidR="00F65FF6" w:rsidRDefault="00F65F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65FF6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2012-01-03T08:35:00Z</dcterms:created>
  <dcterms:modified xsi:type="dcterms:W3CDTF">2012-01-03T08:35:00Z</dcterms:modified>
</cp:coreProperties>
</file>