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D84CE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84CE0">
              <w:rPr>
                <w:rFonts w:ascii="Tahoma" w:hAnsi="Tahoma" w:cs="Tahoma"/>
                <w:b/>
                <w:sz w:val="28"/>
                <w:szCs w:val="28"/>
              </w:rPr>
              <w:t xml:space="preserve">.00023_2012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4CE0">
              <w:rPr>
                <w:rFonts w:ascii="Tahoma" w:hAnsi="Tahoma" w:cs="Tahoma"/>
                <w:b/>
                <w:sz w:val="28"/>
                <w:szCs w:val="28"/>
              </w:rPr>
              <w:t xml:space="preserve">03/01/2012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84CE0">
              <w:rPr>
                <w:rFonts w:ascii="Tahoma" w:hAnsi="Tahoma" w:cs="Tahoma"/>
              </w:rPr>
              <w:t>Det.Sett.II-Integr</w:t>
            </w:r>
            <w:proofErr w:type="spellEnd"/>
            <w:r w:rsidR="00D84CE0">
              <w:rPr>
                <w:rFonts w:ascii="Tahoma" w:hAnsi="Tahoma" w:cs="Tahoma"/>
              </w:rPr>
              <w:t xml:space="preserve"> RCS 00031/2011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4CE0">
              <w:rPr>
                <w:rFonts w:ascii="Tahoma" w:hAnsi="Tahoma" w:cs="Tahoma"/>
              </w:rPr>
              <w:t xml:space="preserve">30/12/2011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4CE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4CE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4CE0">
              <w:rPr>
                <w:rFonts w:ascii="Tahoma" w:hAnsi="Tahoma" w:cs="Tahoma"/>
                <w:b/>
              </w:rPr>
              <w:t xml:space="preserve">MARIA </w:t>
            </w:r>
            <w:proofErr w:type="spellStart"/>
            <w:r w:rsidR="00D84CE0">
              <w:rPr>
                <w:rFonts w:ascii="Tahoma" w:hAnsi="Tahoma" w:cs="Tahoma"/>
                <w:b/>
              </w:rPr>
              <w:t>DI</w:t>
            </w:r>
            <w:proofErr w:type="spellEnd"/>
            <w:r w:rsidR="00D84CE0">
              <w:rPr>
                <w:rFonts w:ascii="Tahoma" w:hAnsi="Tahoma" w:cs="Tahoma"/>
                <w:b/>
              </w:rPr>
              <w:t xml:space="preserve">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4CE0">
              <w:rPr>
                <w:rFonts w:ascii="Tahoma" w:hAnsi="Tahoma" w:cs="Tahoma"/>
                <w:b/>
              </w:rPr>
              <w:t xml:space="preserve">MARIA </w:t>
            </w:r>
            <w:proofErr w:type="spellStart"/>
            <w:r w:rsidR="00D84CE0">
              <w:rPr>
                <w:rFonts w:ascii="Tahoma" w:hAnsi="Tahoma" w:cs="Tahoma"/>
                <w:b/>
              </w:rPr>
              <w:t>DI</w:t>
            </w:r>
            <w:proofErr w:type="spellEnd"/>
            <w:r w:rsidR="00D84CE0">
              <w:rPr>
                <w:rFonts w:ascii="Tahoma" w:hAnsi="Tahoma" w:cs="Tahoma"/>
                <w:b/>
              </w:rPr>
              <w:t xml:space="preserve">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4CE0">
        <w:rPr>
          <w:rFonts w:ascii="Tahoma" w:hAnsi="Tahoma" w:cs="Tahoma"/>
          <w:b/>
        </w:rPr>
        <w:t xml:space="preserve">Adempimenti ex art. 183 D. </w:t>
      </w:r>
      <w:proofErr w:type="spellStart"/>
      <w:r w:rsidR="00D84CE0">
        <w:rPr>
          <w:rFonts w:ascii="Tahoma" w:hAnsi="Tahoma" w:cs="Tahoma"/>
          <w:b/>
        </w:rPr>
        <w:t>Lgs</w:t>
      </w:r>
      <w:proofErr w:type="spellEnd"/>
      <w:r w:rsidR="00D84CE0">
        <w:rPr>
          <w:rFonts w:ascii="Tahoma" w:hAnsi="Tahoma" w:cs="Tahoma"/>
          <w:b/>
        </w:rPr>
        <w:t xml:space="preserve">. 267_2000 (2011).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CE0" w:rsidRDefault="00D84CE0">
      <w:r>
        <w:separator/>
      </w:r>
    </w:p>
  </w:endnote>
  <w:endnote w:type="continuationSeparator" w:id="1">
    <w:p w:rsidR="00D84CE0" w:rsidRDefault="00D84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CE0" w:rsidRDefault="00D84CE0">
      <w:r>
        <w:separator/>
      </w:r>
    </w:p>
  </w:footnote>
  <w:footnote w:type="continuationSeparator" w:id="1">
    <w:p w:rsidR="00D84CE0" w:rsidRDefault="00D84C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4CE0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2012-01-05T11:41:00Z</dcterms:created>
  <dcterms:modified xsi:type="dcterms:W3CDTF">2012-01-05T11:41:00Z</dcterms:modified>
</cp:coreProperties>
</file>