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8689B">
              <w:rPr>
                <w:rFonts w:ascii="Tahoma" w:hAnsi="Tahoma" w:cs="Tahoma"/>
                <w:b/>
                <w:sz w:val="28"/>
                <w:szCs w:val="28"/>
              </w:rPr>
              <w:t xml:space="preserve">R.C.G.00170_2012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8689B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8689B">
              <w:rPr>
                <w:rFonts w:ascii="Tahoma" w:hAnsi="Tahoma" w:cs="Tahoma"/>
              </w:rPr>
              <w:t xml:space="preserve">Det.Sett.V RCS 00389/2011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8689B">
              <w:rPr>
                <w:rFonts w:ascii="Tahoma" w:hAnsi="Tahoma" w:cs="Tahoma"/>
              </w:rPr>
              <w:t xml:space="preserve">23/12/2011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8689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8689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8689B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8689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8689B">
        <w:rPr>
          <w:rFonts w:ascii="Tahoma" w:hAnsi="Tahoma" w:cs="Tahoma"/>
          <w:b/>
        </w:rPr>
        <w:t xml:space="preserve">Rif. deliberazione di G.C. n. 183 del 02/12/2011. Iniziative scolastiche da realizzarsi in occasione delle festività natalizie. Allaccio Enel - Impegno di spesa. CIG n. Z6C02F6DD2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689B" w:rsidRDefault="0038689B">
      <w:r>
        <w:separator/>
      </w:r>
    </w:p>
  </w:endnote>
  <w:endnote w:type="continuationSeparator" w:id="1">
    <w:p w:rsidR="0038689B" w:rsidRDefault="003868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689B" w:rsidRDefault="0038689B">
      <w:r>
        <w:separator/>
      </w:r>
    </w:p>
  </w:footnote>
  <w:footnote w:type="continuationSeparator" w:id="1">
    <w:p w:rsidR="0038689B" w:rsidRDefault="003868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8689B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2012-01-16T11:42:00Z</dcterms:created>
  <dcterms:modified xsi:type="dcterms:W3CDTF">2012-01-16T11:42:00Z</dcterms:modified>
</cp:coreProperties>
</file>