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13FDB">
              <w:rPr>
                <w:rFonts w:ascii="Tahoma" w:hAnsi="Tahoma" w:cs="Tahoma"/>
                <w:b/>
                <w:sz w:val="28"/>
                <w:szCs w:val="28"/>
              </w:rPr>
              <w:t xml:space="preserve">R.C.G.00126_2012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13FDB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13FDB">
              <w:rPr>
                <w:rFonts w:ascii="Tahoma" w:hAnsi="Tahoma" w:cs="Tahoma"/>
              </w:rPr>
              <w:t xml:space="preserve">Det.Sett.VII RCS 00090/2011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13FDB">
              <w:rPr>
                <w:rFonts w:ascii="Tahoma" w:hAnsi="Tahoma" w:cs="Tahoma"/>
              </w:rPr>
              <w:t xml:space="preserve">12/12/2011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13FD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13FD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13FDB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13FDB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13FDB">
        <w:rPr>
          <w:rFonts w:ascii="Tahoma" w:hAnsi="Tahoma" w:cs="Tahoma"/>
          <w:b/>
        </w:rPr>
        <w:t xml:space="preserve">Festività Natalizie 2011 - Deliberazione G.M. n. 183 del 02.12.2011 - Assunzione impegno di spesa. Codici CIG:  Z7C02A98DC –Z4E02A9C26 –Z2202A8C5E –Z3502A8AA0 –ZC602A9A2D –Z440271176 – Z5002A9DAB - 0346333B05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FDB" w:rsidRDefault="00313FDB">
      <w:r>
        <w:separator/>
      </w:r>
    </w:p>
  </w:endnote>
  <w:endnote w:type="continuationSeparator" w:id="0">
    <w:p w:rsidR="00313FDB" w:rsidRDefault="00313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FDB" w:rsidRDefault="00313FDB">
      <w:r>
        <w:separator/>
      </w:r>
    </w:p>
  </w:footnote>
  <w:footnote w:type="continuationSeparator" w:id="0">
    <w:p w:rsidR="00313FDB" w:rsidRDefault="00313F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13FD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2012-01-17T08:27:00Z</dcterms:created>
  <dcterms:modified xsi:type="dcterms:W3CDTF">2012-01-17T08:27:00Z</dcterms:modified>
</cp:coreProperties>
</file>