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B24D0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24D04">
              <w:rPr>
                <w:rFonts w:ascii="Tahoma" w:hAnsi="Tahoma" w:cs="Tahoma"/>
                <w:b/>
                <w:sz w:val="28"/>
                <w:szCs w:val="28"/>
              </w:rPr>
              <w:t xml:space="preserve">.00201_2012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4D04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24D04">
              <w:rPr>
                <w:rFonts w:ascii="Tahoma" w:hAnsi="Tahoma" w:cs="Tahoma"/>
              </w:rPr>
              <w:t>Det.Sett.III</w:t>
            </w:r>
            <w:proofErr w:type="spellEnd"/>
            <w:r w:rsidR="00B24D04">
              <w:rPr>
                <w:rFonts w:ascii="Tahoma" w:hAnsi="Tahoma" w:cs="Tahoma"/>
              </w:rPr>
              <w:t xml:space="preserve"> RCS 00001/2012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4D04">
              <w:rPr>
                <w:rFonts w:ascii="Tahoma" w:hAnsi="Tahoma" w:cs="Tahoma"/>
              </w:rPr>
              <w:t xml:space="preserve">02/01/2012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4D0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4D0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4D0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4D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4D04">
        <w:rPr>
          <w:rFonts w:ascii="Tahoma" w:hAnsi="Tahoma" w:cs="Tahoma"/>
          <w:b/>
        </w:rPr>
        <w:t xml:space="preserve">Aggiudicazione dell’appalto dei Lavori di Riqualificazione dell’alberatura di Viale delle Rimembranze. CUP C66C11000040004. CIG [2546089B19].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24D04" w:rsidRDefault="00B24D04" w:rsidP="00B24D04">
      <w:pPr>
        <w:rPr>
          <w:rFonts w:ascii="Tahoma" w:hAnsi="Tahoma" w:cs="Tahoma"/>
        </w:rPr>
      </w:pPr>
    </w:p>
    <w:p w:rsidR="00B24D04" w:rsidRPr="00B24D04" w:rsidRDefault="00B24D04" w:rsidP="00B24D0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D04" w:rsidRDefault="00B24D04">
      <w:r>
        <w:separator/>
      </w:r>
    </w:p>
  </w:endnote>
  <w:endnote w:type="continuationSeparator" w:id="0">
    <w:p w:rsidR="00B24D04" w:rsidRDefault="00B24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D04" w:rsidRDefault="00B24D04">
      <w:r>
        <w:separator/>
      </w:r>
    </w:p>
  </w:footnote>
  <w:footnote w:type="continuationSeparator" w:id="0">
    <w:p w:rsidR="00B24D04" w:rsidRDefault="00B24D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4D04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2012-01-24T10:36:00Z</dcterms:created>
  <dcterms:modified xsi:type="dcterms:W3CDTF">2012-01-24T10:36:00Z</dcterms:modified>
</cp:coreProperties>
</file>