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5E6798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E6798">
              <w:rPr>
                <w:rFonts w:ascii="Tahoma" w:hAnsi="Tahoma" w:cs="Tahoma"/>
                <w:b/>
                <w:sz w:val="28"/>
                <w:szCs w:val="28"/>
              </w:rPr>
              <w:t xml:space="preserve">.00206_2012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E6798">
              <w:rPr>
                <w:rFonts w:ascii="Tahoma" w:hAnsi="Tahoma" w:cs="Tahoma"/>
                <w:b/>
                <w:sz w:val="28"/>
                <w:szCs w:val="28"/>
              </w:rPr>
              <w:t xml:space="preserve">24/01/2012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E6798">
              <w:rPr>
                <w:rFonts w:ascii="Tahoma" w:hAnsi="Tahoma" w:cs="Tahoma"/>
              </w:rPr>
              <w:t>Det.Sett.II-Integr</w:t>
            </w:r>
            <w:proofErr w:type="spellEnd"/>
            <w:r w:rsidR="005E6798">
              <w:rPr>
                <w:rFonts w:ascii="Tahoma" w:hAnsi="Tahoma" w:cs="Tahoma"/>
              </w:rPr>
              <w:t xml:space="preserve"> RCS 00009/2012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E6798">
              <w:rPr>
                <w:rFonts w:ascii="Tahoma" w:hAnsi="Tahoma" w:cs="Tahoma"/>
              </w:rPr>
              <w:t xml:space="preserve">24/01/2012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E6798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E6798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E6798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E6798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AE1F56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E6798">
        <w:rPr>
          <w:rFonts w:ascii="Tahoma" w:hAnsi="Tahoma" w:cs="Tahoma"/>
          <w:b/>
        </w:rPr>
        <w:t xml:space="preserve">Autorizzazione spese relative alle spese postali e telegrafiche, nonché alle tasse di possesso e revisioni annuali dei veicoli a motore – anno 2012 – per il tramite del Servizio di Economato.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1CA" w:rsidRDefault="00C251CA">
      <w:r>
        <w:separator/>
      </w:r>
    </w:p>
  </w:endnote>
  <w:endnote w:type="continuationSeparator" w:id="0">
    <w:p w:rsidR="00C251CA" w:rsidRDefault="00C251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1CA" w:rsidRDefault="00C251CA">
      <w:r>
        <w:separator/>
      </w:r>
    </w:p>
  </w:footnote>
  <w:footnote w:type="continuationSeparator" w:id="0">
    <w:p w:rsidR="00C251CA" w:rsidRDefault="00C251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E6798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E1F56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251CA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cp:lastPrinted>2012-01-24T17:02:00Z</cp:lastPrinted>
  <dcterms:created xsi:type="dcterms:W3CDTF">2012-01-24T17:02:00Z</dcterms:created>
  <dcterms:modified xsi:type="dcterms:W3CDTF">2012-01-24T17:02:00Z</dcterms:modified>
</cp:coreProperties>
</file>