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CB533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CB533E">
              <w:rPr>
                <w:rFonts w:ascii="Tahoma" w:hAnsi="Tahoma" w:cs="Tahoma"/>
                <w:b/>
                <w:sz w:val="28"/>
                <w:szCs w:val="28"/>
              </w:rPr>
              <w:t xml:space="preserve">.00207_2012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B533E">
              <w:rPr>
                <w:rFonts w:ascii="Tahoma" w:hAnsi="Tahoma" w:cs="Tahoma"/>
                <w:b/>
                <w:sz w:val="28"/>
                <w:szCs w:val="28"/>
              </w:rPr>
              <w:t xml:space="preserve">24/01/2012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CB533E">
              <w:rPr>
                <w:rFonts w:ascii="Tahoma" w:hAnsi="Tahoma" w:cs="Tahoma"/>
              </w:rPr>
              <w:t>Det.Sett.II-Integr</w:t>
            </w:r>
            <w:proofErr w:type="spellEnd"/>
            <w:r w:rsidR="00CB533E">
              <w:rPr>
                <w:rFonts w:ascii="Tahoma" w:hAnsi="Tahoma" w:cs="Tahoma"/>
              </w:rPr>
              <w:t xml:space="preserve"> RCS 00010/2012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B533E">
              <w:rPr>
                <w:rFonts w:ascii="Tahoma" w:hAnsi="Tahoma" w:cs="Tahoma"/>
              </w:rPr>
              <w:t xml:space="preserve">24/01/2012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B533E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B533E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B533E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B533E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9D0996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B533E">
        <w:rPr>
          <w:rFonts w:ascii="Tahoma" w:hAnsi="Tahoma" w:cs="Tahoma"/>
          <w:b/>
        </w:rPr>
        <w:t xml:space="preserve">Anticipazione fondi a disposizione del Servizio Economato per l'anno 2012 -.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24B" w:rsidRDefault="00AD324B">
      <w:r>
        <w:separator/>
      </w:r>
    </w:p>
  </w:endnote>
  <w:endnote w:type="continuationSeparator" w:id="0">
    <w:p w:rsidR="00AD324B" w:rsidRDefault="00AD32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24B" w:rsidRDefault="00AD324B">
      <w:r>
        <w:separator/>
      </w:r>
    </w:p>
  </w:footnote>
  <w:footnote w:type="continuationSeparator" w:id="0">
    <w:p w:rsidR="00AD324B" w:rsidRDefault="00AD32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D0996"/>
    <w:rsid w:val="00A4716F"/>
    <w:rsid w:val="00A57286"/>
    <w:rsid w:val="00AC1A7A"/>
    <w:rsid w:val="00AD324B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B533E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cp:lastPrinted>2012-01-24T17:51:00Z</cp:lastPrinted>
  <dcterms:created xsi:type="dcterms:W3CDTF">2012-01-24T17:51:00Z</dcterms:created>
  <dcterms:modified xsi:type="dcterms:W3CDTF">2012-01-24T17:52:00Z</dcterms:modified>
</cp:coreProperties>
</file>